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8B539C" w14:textId="04998A1B" w:rsidR="0080624F" w:rsidRPr="00F4403C" w:rsidRDefault="0080624F" w:rsidP="0080624F">
      <w:pPr>
        <w:pStyle w:val="Header"/>
        <w:tabs>
          <w:tab w:val="clear" w:pos="4536"/>
        </w:tabs>
        <w:jc w:val="both"/>
        <w:rPr>
          <w:i/>
          <w:lang w:val="de-DE"/>
        </w:rPr>
      </w:pPr>
      <w:r w:rsidRPr="006D124B">
        <w:rPr>
          <w:lang w:val="de-DE"/>
        </w:rPr>
        <w:t>3GPP TSG RAN WG1 Meeting #8</w:t>
      </w:r>
      <w:r>
        <w:rPr>
          <w:lang w:val="de-DE"/>
        </w:rPr>
        <w:t>7</w:t>
      </w:r>
      <w:r w:rsidRPr="00697FBD">
        <w:rPr>
          <w:lang w:val="de-DE"/>
        </w:rPr>
        <w:tab/>
      </w:r>
      <w:r w:rsidRPr="00F4403C">
        <w:rPr>
          <w:lang w:val="de-DE"/>
        </w:rPr>
        <w:t>R1-</w:t>
      </w:r>
      <w:r>
        <w:rPr>
          <w:lang w:val="de-DE"/>
        </w:rPr>
        <w:t>1611</w:t>
      </w:r>
      <w:r w:rsidR="0017683E">
        <w:rPr>
          <w:lang w:val="de-DE"/>
        </w:rPr>
        <w:t>325</w:t>
      </w:r>
    </w:p>
    <w:p w14:paraId="4E1392F7" w14:textId="77777777" w:rsidR="0080624F" w:rsidRPr="000833FA" w:rsidRDefault="0080624F" w:rsidP="0080624F">
      <w:pPr>
        <w:pStyle w:val="Header"/>
        <w:rPr>
          <w:color w:val="000000"/>
        </w:rPr>
      </w:pPr>
      <w:r w:rsidRPr="004A6EE9">
        <w:rPr>
          <w:lang w:val="de-DE"/>
        </w:rPr>
        <w:t>Reno, USA 14th - 18th November 2016</w:t>
      </w:r>
    </w:p>
    <w:p w14:paraId="1766B103" w14:textId="77777777" w:rsidR="00FE5799" w:rsidRPr="000833FA" w:rsidRDefault="00FE5799" w:rsidP="00FE5799">
      <w:pPr>
        <w:pStyle w:val="Header"/>
      </w:pPr>
    </w:p>
    <w:p w14:paraId="59A187A5" w14:textId="77777777" w:rsidR="00FE5799" w:rsidRPr="0003368D" w:rsidRDefault="00FE5799" w:rsidP="00FE5799">
      <w:pPr>
        <w:pStyle w:val="Header"/>
        <w:tabs>
          <w:tab w:val="clear" w:pos="4536"/>
          <w:tab w:val="left" w:pos="1800"/>
        </w:tabs>
        <w:ind w:left="1800" w:hanging="1800"/>
      </w:pPr>
      <w:r w:rsidRPr="0003368D">
        <w:t>Source:</w:t>
      </w:r>
      <w:r w:rsidRPr="0003368D">
        <w:tab/>
        <w:t>Ericsson</w:t>
      </w:r>
    </w:p>
    <w:p w14:paraId="24DDB0B1" w14:textId="4E27580A" w:rsidR="00FE5799" w:rsidRPr="00F64D4A" w:rsidRDefault="00FE5799" w:rsidP="00E771DF">
      <w:pPr>
        <w:pStyle w:val="Header"/>
        <w:tabs>
          <w:tab w:val="clear" w:pos="4536"/>
          <w:tab w:val="left" w:pos="1800"/>
        </w:tabs>
        <w:ind w:left="1800" w:hanging="1800"/>
      </w:pPr>
      <w:r w:rsidRPr="0003368D">
        <w:t>Title:</w:t>
      </w:r>
      <w:bookmarkStart w:id="0" w:name="Title"/>
      <w:bookmarkEnd w:id="0"/>
      <w:r w:rsidRPr="0003368D">
        <w:tab/>
      </w:r>
      <w:r w:rsidR="0017683E" w:rsidRPr="0017683E">
        <w:rPr>
          <w:szCs w:val="20"/>
        </w:rPr>
        <w:t>Further Enhanced Turbo Codes for NR</w:t>
      </w:r>
    </w:p>
    <w:p w14:paraId="67D0316B" w14:textId="72BAAADF" w:rsidR="00FE5799" w:rsidRPr="0003368D" w:rsidRDefault="00FE5799" w:rsidP="00FE5799">
      <w:pPr>
        <w:pStyle w:val="Header"/>
        <w:tabs>
          <w:tab w:val="left" w:pos="1800"/>
        </w:tabs>
      </w:pPr>
      <w:r w:rsidRPr="0003368D">
        <w:t>Agenda Item:</w:t>
      </w:r>
      <w:bookmarkStart w:id="1" w:name="Source"/>
      <w:bookmarkEnd w:id="1"/>
      <w:r w:rsidRPr="0003368D">
        <w:tab/>
      </w:r>
      <w:r w:rsidR="0080624F">
        <w:t>7.1.5.1</w:t>
      </w:r>
    </w:p>
    <w:p w14:paraId="3904BBC6" w14:textId="307123C1" w:rsidR="00FE5799" w:rsidRPr="0003368D" w:rsidRDefault="00FE5799" w:rsidP="00FE5799">
      <w:pPr>
        <w:pStyle w:val="Header"/>
        <w:tabs>
          <w:tab w:val="left" w:pos="1800"/>
        </w:tabs>
      </w:pPr>
      <w:r w:rsidRPr="0003368D">
        <w:t>Document for:</w:t>
      </w:r>
      <w:r w:rsidRPr="0003368D">
        <w:tab/>
      </w:r>
      <w:bookmarkStart w:id="2" w:name="DocumentFor"/>
      <w:bookmarkEnd w:id="2"/>
      <w:r w:rsidR="00AC3A4E">
        <w:t>Discussion</w:t>
      </w:r>
    </w:p>
    <w:p w14:paraId="05A475F9" w14:textId="77777777" w:rsidR="00FE5799" w:rsidRPr="002100D2" w:rsidRDefault="00FE5799" w:rsidP="00E93609">
      <w:pPr>
        <w:pBdr>
          <w:bottom w:val="single" w:sz="4" w:space="1" w:color="auto"/>
        </w:pBdr>
        <w:tabs>
          <w:tab w:val="left" w:pos="2552"/>
        </w:tabs>
        <w:spacing w:before="120"/>
      </w:pPr>
    </w:p>
    <w:p w14:paraId="114E792C" w14:textId="48F76922" w:rsidR="00FE5799" w:rsidRDefault="00D64311" w:rsidP="00FE5799">
      <w:pPr>
        <w:pStyle w:val="Heading1"/>
      </w:pPr>
      <w:r>
        <w:t>Introduction</w:t>
      </w:r>
    </w:p>
    <w:p w14:paraId="64EC7D3A" w14:textId="79CB345C" w:rsidR="004816A9" w:rsidRDefault="00DB647F" w:rsidP="004816A9">
      <w:pPr>
        <w:pStyle w:val="BodyText"/>
        <w:tabs>
          <w:tab w:val="right" w:pos="9072"/>
        </w:tabs>
        <w:ind w:right="567"/>
      </w:pPr>
      <w:r w:rsidRPr="0052382F">
        <w:t>In RAN1#</w:t>
      </w:r>
      <w:r w:rsidR="0052382F" w:rsidRPr="0052382F">
        <w:t>86bis,</w:t>
      </w:r>
      <w:r w:rsidR="004816A9" w:rsidRPr="0052382F">
        <w:t xml:space="preserve"> the following agreements </w:t>
      </w:r>
      <w:r w:rsidR="0052382F">
        <w:t>were reached</w:t>
      </w:r>
      <w:r w:rsidR="004816A9" w:rsidRPr="0052382F">
        <w:t>:</w:t>
      </w:r>
      <w:r w:rsidR="004816A9">
        <w:t xml:space="preserve"> </w:t>
      </w:r>
    </w:p>
    <w:p w14:paraId="6CFCEFDF" w14:textId="09001BB0" w:rsidR="00C90B88" w:rsidRPr="00C90B88" w:rsidRDefault="00C90B88" w:rsidP="00C90B88">
      <w:pPr>
        <w:rPr>
          <w:rFonts w:ascii="Times" w:eastAsia="MS Mincho" w:hAnsi="Times"/>
          <w:lang w:eastAsia="ja-JP"/>
        </w:rPr>
      </w:pPr>
    </w:p>
    <w:p w14:paraId="2ABD00D4" w14:textId="77777777" w:rsidR="0052382F" w:rsidRPr="004947AC" w:rsidRDefault="0052382F" w:rsidP="0052382F">
      <w:pPr>
        <w:rPr>
          <w:rFonts w:eastAsia="MS Mincho"/>
          <w:b/>
          <w:highlight w:val="green"/>
          <w:u w:val="single"/>
          <w:lang w:eastAsia="ja-JP"/>
        </w:rPr>
      </w:pPr>
      <w:r w:rsidRPr="004947AC">
        <w:rPr>
          <w:rFonts w:eastAsia="MS Mincho"/>
          <w:b/>
          <w:highlight w:val="green"/>
          <w:u w:val="single"/>
          <w:lang w:eastAsia="ja-JP"/>
        </w:rPr>
        <w:t>Agreement:</w:t>
      </w:r>
    </w:p>
    <w:p w14:paraId="2FD59B09" w14:textId="77777777" w:rsidR="0052382F" w:rsidRDefault="0052382F" w:rsidP="0052382F">
      <w:pPr>
        <w:numPr>
          <w:ilvl w:val="0"/>
          <w:numId w:val="19"/>
        </w:numPr>
        <w:rPr>
          <w:rFonts w:eastAsia="MS Mincho"/>
          <w:lang w:eastAsia="ja-JP"/>
        </w:rPr>
      </w:pPr>
      <w:r>
        <w:rPr>
          <w:rFonts w:eastAsia="MS Mincho"/>
          <w:lang w:eastAsia="ja-JP"/>
        </w:rPr>
        <w:t>The channel coding scheme for eMBB data is LDPC, at least for information block size &gt; X</w:t>
      </w:r>
    </w:p>
    <w:p w14:paraId="30A96FD4" w14:textId="77777777" w:rsidR="0052382F" w:rsidRDefault="0052382F" w:rsidP="0052382F">
      <w:pPr>
        <w:numPr>
          <w:ilvl w:val="0"/>
          <w:numId w:val="19"/>
        </w:numPr>
        <w:rPr>
          <w:rFonts w:eastAsia="MS Mincho"/>
          <w:lang w:eastAsia="ja-JP"/>
        </w:rPr>
      </w:pPr>
      <w:r>
        <w:rPr>
          <w:rFonts w:eastAsia="MS Mincho"/>
          <w:lang w:eastAsia="ja-JP"/>
        </w:rPr>
        <w:t>FFS until RAN1#87 one of Polar, LDPC, Turbo is supported for information block size of eMBB data &lt;= X</w:t>
      </w:r>
    </w:p>
    <w:p w14:paraId="6F33DD66" w14:textId="77777777" w:rsidR="0052382F" w:rsidRDefault="0052382F" w:rsidP="0052382F">
      <w:pPr>
        <w:numPr>
          <w:ilvl w:val="1"/>
          <w:numId w:val="19"/>
        </w:numPr>
        <w:rPr>
          <w:rFonts w:eastAsia="MS Mincho"/>
          <w:lang w:eastAsia="ja-JP"/>
        </w:rPr>
      </w:pPr>
      <w:r>
        <w:rPr>
          <w:rFonts w:eastAsia="MS Mincho"/>
          <w:lang w:eastAsia="ja-JP"/>
        </w:rPr>
        <w:t>The selection will focus on all categories of observation, including overall implementation complexity, regardless of the number of coding schemes in the resulting solution (except if other factors are generally roughly equal)</w:t>
      </w:r>
    </w:p>
    <w:p w14:paraId="33C1738A" w14:textId="77777777" w:rsidR="0052382F" w:rsidRDefault="0052382F" w:rsidP="0052382F">
      <w:pPr>
        <w:numPr>
          <w:ilvl w:val="0"/>
          <w:numId w:val="19"/>
        </w:numPr>
        <w:rPr>
          <w:rFonts w:eastAsia="MS Mincho"/>
          <w:lang w:eastAsia="ja-JP"/>
        </w:rPr>
      </w:pPr>
      <w:r>
        <w:rPr>
          <w:rFonts w:eastAsia="MS Mincho"/>
          <w:lang w:eastAsia="ja-JP"/>
        </w:rPr>
        <w:t>The value of X is FFS until RAN1#87, 128 &lt;= X &lt;= 1024 bits, taking complexity into account</w:t>
      </w:r>
    </w:p>
    <w:p w14:paraId="1F7A34C0" w14:textId="77777777" w:rsidR="0052382F" w:rsidRDefault="0052382F" w:rsidP="0052382F">
      <w:pPr>
        <w:numPr>
          <w:ilvl w:val="0"/>
          <w:numId w:val="19"/>
        </w:numPr>
        <w:rPr>
          <w:rFonts w:eastAsia="MS Mincho"/>
          <w:lang w:eastAsia="ja-JP"/>
        </w:rPr>
      </w:pPr>
      <w:r>
        <w:rPr>
          <w:rFonts w:eastAsia="MS Mincho"/>
          <w:lang w:eastAsia="ja-JP"/>
        </w:rPr>
        <w:t>The channel coding scheme(s) for URLLC, mMTC and control channels are FFS</w:t>
      </w:r>
    </w:p>
    <w:p w14:paraId="3E8B20D8" w14:textId="77777777" w:rsidR="00C90B88" w:rsidRPr="00C90B88" w:rsidRDefault="00C90B88" w:rsidP="00C90B88">
      <w:pPr>
        <w:ind w:left="1440" w:hanging="1440"/>
        <w:rPr>
          <w:rFonts w:ascii="Times" w:eastAsia="MS Mincho" w:hAnsi="Times"/>
          <w:lang w:eastAsia="ja-JP"/>
        </w:rPr>
      </w:pPr>
    </w:p>
    <w:p w14:paraId="56891B63" w14:textId="364BAFC4" w:rsidR="004816A9" w:rsidRPr="004816A9" w:rsidRDefault="004816A9" w:rsidP="004816A9">
      <w:pPr>
        <w:pStyle w:val="BodyText"/>
      </w:pPr>
      <w:r>
        <w:t>In this cont</w:t>
      </w:r>
      <w:r w:rsidR="0052382F">
        <w:t>ribution, we presented performance of further enhanced turbo codes for eMBB data with information block size &lt;= X bits.</w:t>
      </w:r>
      <w:r>
        <w:t xml:space="preserve"> </w:t>
      </w:r>
    </w:p>
    <w:p w14:paraId="73CF2A80" w14:textId="702C12A2" w:rsidR="00D97FDF" w:rsidRDefault="008C01FD" w:rsidP="00D97FDF">
      <w:pPr>
        <w:pStyle w:val="Heading1"/>
      </w:pPr>
      <w:r>
        <w:t>Tail-biting Turbo Codes (TBTC)</w:t>
      </w:r>
    </w:p>
    <w:p w14:paraId="3A439027" w14:textId="2A7213B7" w:rsidR="00857E32" w:rsidRDefault="00FC5724" w:rsidP="00857E32">
      <w:pPr>
        <w:pStyle w:val="BodyText"/>
      </w:pPr>
      <w:bookmarkStart w:id="3" w:name="_Ref462125875"/>
      <w:r>
        <w:t>Instead of tailed version of turbo codes as in 3GPP LTE</w:t>
      </w:r>
      <w:r w:rsidR="001C107B">
        <w:t xml:space="preserve"> [1]</w:t>
      </w:r>
      <w:r>
        <w:t xml:space="preserve">, the turbo codes can be modified slightly and made tail-biting. </w:t>
      </w:r>
    </w:p>
    <w:p w14:paraId="348126A3" w14:textId="6774D6F0" w:rsidR="00716661" w:rsidRDefault="001C107B" w:rsidP="00716661">
      <w:r>
        <w:t xml:space="preserve">The tail-biting turbo codes of rate 1/3 is illustrated in Figure 1. </w:t>
      </w:r>
      <w:r w:rsidR="00716661">
        <w:t>The transfer function of the 8-state constituent code for the PCCC is</w:t>
      </w:r>
      <w:r>
        <w:t xml:space="preserve"> the same as that in [1]</w:t>
      </w:r>
      <w:r w:rsidR="00716661">
        <w:t>:</w:t>
      </w:r>
    </w:p>
    <w:p w14:paraId="59B41461" w14:textId="77777777" w:rsidR="00716661" w:rsidRDefault="00716661" w:rsidP="00716661">
      <w:pPr>
        <w:pStyle w:val="EQ"/>
        <w:rPr>
          <w:noProof w:val="0"/>
        </w:rPr>
      </w:pPr>
      <w:r>
        <w:rPr>
          <w:noProof w:val="0"/>
        </w:rPr>
        <w:tab/>
      </w:r>
      <w:r>
        <w:rPr>
          <w:i/>
          <w:noProof w:val="0"/>
        </w:rPr>
        <w:t>G</w:t>
      </w:r>
      <w:r>
        <w:rPr>
          <w:noProof w:val="0"/>
        </w:rPr>
        <w:t>(</w:t>
      </w:r>
      <w:r>
        <w:rPr>
          <w:i/>
          <w:noProof w:val="0"/>
        </w:rPr>
        <w:t>D</w:t>
      </w:r>
      <w:r>
        <w:rPr>
          <w:noProof w:val="0"/>
        </w:rPr>
        <w:t xml:space="preserve">) = </w:t>
      </w:r>
      <w:r>
        <w:rPr>
          <w:position w:val="-34"/>
        </w:rPr>
        <w:drawing>
          <wp:inline distT="0" distB="0" distL="0" distR="0" wp14:anchorId="040FB53A" wp14:editId="69A8253E">
            <wp:extent cx="638175" cy="509270"/>
            <wp:effectExtent l="0" t="0" r="9525" b="508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38175" cy="509270"/>
                    </a:xfrm>
                    <a:prstGeom prst="rect">
                      <a:avLst/>
                    </a:prstGeom>
                    <a:noFill/>
                    <a:ln>
                      <a:noFill/>
                    </a:ln>
                  </pic:spPr>
                </pic:pic>
              </a:graphicData>
            </a:graphic>
          </wp:inline>
        </w:drawing>
      </w:r>
      <w:r>
        <w:rPr>
          <w:noProof w:val="0"/>
        </w:rPr>
        <w:t>,</w:t>
      </w:r>
    </w:p>
    <w:p w14:paraId="6C7EACEB" w14:textId="77777777" w:rsidR="00716661" w:rsidRDefault="00716661" w:rsidP="00716661">
      <w:r>
        <w:t>where</w:t>
      </w:r>
    </w:p>
    <w:p w14:paraId="52BCB1D9" w14:textId="77777777" w:rsidR="00716661" w:rsidRDefault="00716661" w:rsidP="00716661">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41F399" w14:textId="5E3FF4A6" w:rsidR="001C107B" w:rsidRDefault="00716661" w:rsidP="001C107B">
      <w:pPr>
        <w:pStyle w:val="BodyText"/>
        <w:jc w:val="center"/>
      </w:pPr>
      <w:r>
        <w:rPr>
          <w:i/>
        </w:rPr>
        <w:t>g</w:t>
      </w:r>
      <w:r>
        <w:rPr>
          <w:vertAlign w:val="subscript"/>
        </w:rPr>
        <w:t>1</w:t>
      </w:r>
      <w:r>
        <w:t>(</w:t>
      </w:r>
      <w:r>
        <w:rPr>
          <w:i/>
        </w:rPr>
        <w:t>D</w:t>
      </w:r>
      <w:r>
        <w:t xml:space="preserve">) = 1 + </w:t>
      </w:r>
      <w:r>
        <w:rPr>
          <w:i/>
        </w:rPr>
        <w:t>D</w:t>
      </w:r>
      <w:r>
        <w:t xml:space="preserve"> + </w:t>
      </w:r>
      <w:r>
        <w:rPr>
          <w:i/>
        </w:rPr>
        <w:t>D</w:t>
      </w:r>
      <w:r>
        <w:rPr>
          <w:vertAlign w:val="superscript"/>
        </w:rPr>
        <w:t>3</w:t>
      </w:r>
      <w:r>
        <w:t>.</w:t>
      </w:r>
    </w:p>
    <w:p w14:paraId="20C48B64" w14:textId="78F88108" w:rsidR="001C107B" w:rsidRDefault="001C107B" w:rsidP="001C107B">
      <w:pPr>
        <w:pStyle w:val="BodyText"/>
        <w:rPr>
          <w:lang w:val="de-DE"/>
        </w:rPr>
      </w:pPr>
      <w:r>
        <w:rPr>
          <w:lang w:val="de-DE"/>
        </w:rPr>
        <w:t>Instead of trellis termination used in 3GPP TS 36.212 [1], tail-biting encoding for each component code is performed. This is applicable to LTE rate 1/3 turbo code as well as the proposed rate 1/5</w:t>
      </w:r>
      <w:r w:rsidRPr="002E67AB">
        <w:rPr>
          <w:lang w:val="de-DE"/>
        </w:rPr>
        <w:t xml:space="preserve"> </w:t>
      </w:r>
      <w:r>
        <w:rPr>
          <w:lang w:val="de-DE"/>
        </w:rPr>
        <w:t>turbo code in [4].</w:t>
      </w:r>
      <w:r w:rsidR="00B67099">
        <w:rPr>
          <w:lang w:val="de-DE"/>
        </w:rPr>
        <w:t xml:space="preserve"> When trellis termination was used in 3GPP TS 36.212, 12 tail bits are padded at the end of encoding information bits. When using the tail-biting constituent codes, the 12 tail bits are avoided. For short info block sizes, saving 12 tail bits allows visible improvement of code performance </w:t>
      </w:r>
      <w:r w:rsidR="00F24CAF">
        <w:rPr>
          <w:lang w:val="de-DE"/>
        </w:rPr>
        <w:t>[6][7][8].</w:t>
      </w:r>
    </w:p>
    <w:p w14:paraId="1A07A7CE" w14:textId="41BFFD4E" w:rsidR="001C107B" w:rsidRDefault="001C107B" w:rsidP="001C107B">
      <w:pPr>
        <w:pStyle w:val="BodyText"/>
      </w:pPr>
      <w:r>
        <w:rPr>
          <w:lang w:val="de-DE"/>
        </w:rPr>
        <w:t xml:space="preserve">In this study, the QPP interleaver and circular-buffer rate matching mechanisms are resused from LTE turbo codes (TC). For the 8-state turbo codes considered here, tail-biting encoding is not possible when the block size is a multiple of 7. Hence, all QPP interleavers of sizes that are multiples of 7 are not used. When the QPP interleaver size is larger than the data block size, zero filling and partial depadding are applied per </w:t>
      </w:r>
      <w:r w:rsidR="0074684A">
        <w:rPr>
          <w:lang w:val="de-DE"/>
        </w:rPr>
        <w:t xml:space="preserve">3GPP </w:t>
      </w:r>
      <w:r>
        <w:rPr>
          <w:lang w:val="de-DE"/>
        </w:rPr>
        <w:t>TS 36.212</w:t>
      </w:r>
      <w:r w:rsidR="0074684A">
        <w:rPr>
          <w:lang w:val="de-DE"/>
        </w:rPr>
        <w:t xml:space="preserve"> [1]</w:t>
      </w:r>
      <w:r>
        <w:rPr>
          <w:lang w:val="de-DE"/>
        </w:rPr>
        <w:t>.</w:t>
      </w:r>
    </w:p>
    <w:p w14:paraId="2BFFC30D" w14:textId="105DA26E" w:rsidR="00716661" w:rsidRDefault="00716661" w:rsidP="00716661">
      <w:pPr>
        <w:pStyle w:val="EQ"/>
        <w:rPr>
          <w:noProof w:val="0"/>
        </w:rPr>
      </w:pPr>
    </w:p>
    <w:p w14:paraId="732D0277" w14:textId="77777777" w:rsidR="001C107B" w:rsidRPr="001C107B" w:rsidRDefault="001C107B" w:rsidP="001C107B">
      <w:pPr>
        <w:rPr>
          <w:lang w:eastAsia="zh-CN"/>
        </w:rPr>
      </w:pPr>
    </w:p>
    <w:p w14:paraId="0DEA8ECF" w14:textId="19E762AB" w:rsidR="00716661" w:rsidRDefault="00FC5724" w:rsidP="00716661">
      <w:pPr>
        <w:pStyle w:val="TH"/>
      </w:pPr>
      <w:r>
        <w:object w:dxaOrig="9060" w:dyaOrig="7470" w14:anchorId="2280B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8pt;height:302.25pt" o:ole="">
            <v:imagedata r:id="rId8" o:title=""/>
          </v:shape>
          <o:OLEObject Type="Embed" ProgID="Visio.Drawing.15" ShapeID="_x0000_i1025" DrawAspect="Content" ObjectID="_1539818640" r:id="rId9"/>
        </w:object>
      </w:r>
    </w:p>
    <w:p w14:paraId="3F703DCE" w14:textId="101871A0" w:rsidR="00F835BA" w:rsidRDefault="00F835BA" w:rsidP="00F835BA">
      <w:pPr>
        <w:pStyle w:val="Caption"/>
        <w:ind w:left="1304" w:hanging="1304"/>
      </w:pPr>
      <w:r>
        <w:t xml:space="preserve">Figure </w:t>
      </w:r>
      <w:r>
        <w:fldChar w:fldCharType="begin"/>
      </w:r>
      <w:r>
        <w:instrText xml:space="preserve"> SEQ Figure \* ARABIC </w:instrText>
      </w:r>
      <w:r>
        <w:fldChar w:fldCharType="separate"/>
      </w:r>
      <w:r>
        <w:rPr>
          <w:noProof/>
        </w:rPr>
        <w:t>1</w:t>
      </w:r>
      <w:r>
        <w:fldChar w:fldCharType="end"/>
      </w:r>
      <w:r>
        <w:t>.</w:t>
      </w:r>
      <w:r>
        <w:tab/>
        <w:t>Structure of rate 1/3 tail-biting turbo encoder, modified from LTE turbo code.</w:t>
      </w:r>
    </w:p>
    <w:p w14:paraId="3C05FB2D" w14:textId="77777777" w:rsidR="008C01FD" w:rsidRDefault="008C01FD" w:rsidP="00857E32">
      <w:pPr>
        <w:pStyle w:val="BodyText"/>
      </w:pPr>
    </w:p>
    <w:p w14:paraId="65E0E5AD" w14:textId="607B81BB" w:rsidR="008C01FD" w:rsidRDefault="008C01FD" w:rsidP="008C01FD">
      <w:pPr>
        <w:pStyle w:val="Heading1"/>
      </w:pPr>
      <w:r>
        <w:t>Performance of TBTC</w:t>
      </w:r>
      <w:r w:rsidR="00BA0CA6">
        <w:t xml:space="preserve"> Compared to LTE Turbo Codes</w:t>
      </w:r>
    </w:p>
    <w:p w14:paraId="0B3438AC" w14:textId="24482146" w:rsidR="00B67099" w:rsidRDefault="00B67099" w:rsidP="008C01FD">
      <w:pPr>
        <w:pStyle w:val="BodyText"/>
      </w:pPr>
      <w:r>
        <w:t>In this section, tail</w:t>
      </w:r>
      <w:r w:rsidR="00F835BA">
        <w:t>-biting turbo code (TBTC) performance is compared with that of LTE tailed turbo codes (TC). Further details of the waterfall curves of both TBTC and TC can be found in the Appendix.</w:t>
      </w:r>
    </w:p>
    <w:p w14:paraId="7E31376B" w14:textId="319F592E" w:rsidR="00CD1459" w:rsidRDefault="00CD1459" w:rsidP="008C01FD">
      <w:pPr>
        <w:pStyle w:val="BodyText"/>
      </w:pPr>
      <w:r>
        <w:t>The simulation study was done for:</w:t>
      </w:r>
    </w:p>
    <w:p w14:paraId="492D059D" w14:textId="06E59253" w:rsidR="00CD1459" w:rsidRDefault="00CD1459" w:rsidP="00666A45">
      <w:pPr>
        <w:pStyle w:val="BodyText"/>
        <w:numPr>
          <w:ilvl w:val="0"/>
          <w:numId w:val="20"/>
        </w:numPr>
      </w:pPr>
      <w:r>
        <w:t>Information block size</w:t>
      </w:r>
      <w:r w:rsidR="005C22C5">
        <w:t>s</w:t>
      </w:r>
      <w:r>
        <w:t xml:space="preserve"> of K={40, 48, 64, 80, 100, 120, 200, 400, 600, 1000} bits;</w:t>
      </w:r>
    </w:p>
    <w:p w14:paraId="4D4E570E" w14:textId="0959206D" w:rsidR="00CD1459" w:rsidRDefault="00CD1459" w:rsidP="00666A45">
      <w:pPr>
        <w:pStyle w:val="BodyText"/>
        <w:numPr>
          <w:ilvl w:val="0"/>
          <w:numId w:val="20"/>
        </w:numPr>
      </w:pPr>
      <w:r>
        <w:t>Code rates R = {0.89, 0.80, 0.73, 0.67, 0.50, 0.40, 0.33, 0.20}.</w:t>
      </w:r>
    </w:p>
    <w:p w14:paraId="06731C31" w14:textId="14CBC086" w:rsidR="008C01FD" w:rsidRDefault="00CD1459" w:rsidP="008C01FD">
      <w:pPr>
        <w:pStyle w:val="BodyText"/>
      </w:pPr>
      <w:r>
        <w:t>The p</w:t>
      </w:r>
      <w:r w:rsidR="008C01FD">
        <w:t>erformance</w:t>
      </w:r>
      <w:r>
        <w:t xml:space="preserve"> curves show that:</w:t>
      </w:r>
    </w:p>
    <w:p w14:paraId="090D24D9" w14:textId="72BCCE92" w:rsidR="008C01FD" w:rsidRDefault="008C01FD" w:rsidP="008C01FD">
      <w:pPr>
        <w:pStyle w:val="BodyText"/>
        <w:numPr>
          <w:ilvl w:val="0"/>
          <w:numId w:val="18"/>
        </w:numPr>
      </w:pPr>
      <w:r>
        <w:t>For small</w:t>
      </w:r>
      <w:r w:rsidR="00F835BA">
        <w:t>er</w:t>
      </w:r>
      <w:r w:rsidR="005C22C5">
        <w:t xml:space="preserve"> information</w:t>
      </w:r>
      <w:r>
        <w:t xml:space="preserve"> block</w:t>
      </w:r>
      <w:r w:rsidR="005C22C5">
        <w:t xml:space="preserve"> </w:t>
      </w:r>
      <w:r>
        <w:t>s</w:t>
      </w:r>
      <w:r w:rsidR="005C22C5">
        <w:t>izes</w:t>
      </w:r>
      <w:r>
        <w:t>, TBTC provides gains over TC across all code rates. The gains at high codes can be very substantial</w:t>
      </w:r>
      <w:r w:rsidR="00401621">
        <w:t xml:space="preserve"> when LTE turbo codes exhibit a premature</w:t>
      </w:r>
      <w:r w:rsidR="005C22C5">
        <w:t xml:space="preserve"> error floor</w:t>
      </w:r>
      <w:r>
        <w:t>.</w:t>
      </w:r>
    </w:p>
    <w:p w14:paraId="584B5047" w14:textId="67A58D66" w:rsidR="008C01FD" w:rsidRDefault="008C01FD" w:rsidP="008C01FD">
      <w:pPr>
        <w:pStyle w:val="BodyText"/>
        <w:numPr>
          <w:ilvl w:val="0"/>
          <w:numId w:val="18"/>
        </w:numPr>
      </w:pPr>
      <w:r>
        <w:t>For large</w:t>
      </w:r>
      <w:r w:rsidR="00F835BA">
        <w:t>r</w:t>
      </w:r>
      <w:r>
        <w:t xml:space="preserve"> </w:t>
      </w:r>
      <w:r w:rsidR="00401621">
        <w:t>information block sizes</w:t>
      </w:r>
      <w:r>
        <w:t>, TBTC provides gains over TC mostly for high code rates</w:t>
      </w:r>
      <w:r w:rsidR="00401621">
        <w:t xml:space="preserve"> </w:t>
      </w:r>
      <w:r w:rsidR="00401621">
        <w:t>when LTE turbo codes exhibit a premature error floor</w:t>
      </w:r>
      <w:r>
        <w:t>.</w:t>
      </w:r>
    </w:p>
    <w:p w14:paraId="1E87871B" w14:textId="77777777" w:rsidR="008C01FD" w:rsidRDefault="008C01FD" w:rsidP="008C01FD">
      <w:pPr>
        <w:pStyle w:val="BodyText"/>
      </w:pPr>
    </w:p>
    <w:p w14:paraId="7A2DFABF" w14:textId="2E9E1294" w:rsidR="008C01FD" w:rsidRDefault="008C01FD" w:rsidP="008C01FD">
      <w:pPr>
        <w:rPr>
          <w:lang w:val="en-GB" w:eastAsia="zh-CN"/>
        </w:rPr>
      </w:pPr>
      <w:r w:rsidRPr="008C03E4">
        <w:rPr>
          <w:lang w:val="en-GB" w:eastAsia="zh-CN"/>
        </w:rPr>
        <w:t xml:space="preserve">Based on the above discussion, we </w:t>
      </w:r>
      <w:r w:rsidRPr="00666A45">
        <w:rPr>
          <w:lang w:val="en-GB" w:eastAsia="zh-CN"/>
        </w:rPr>
        <w:t xml:space="preserve">propose </w:t>
      </w:r>
      <w:r w:rsidR="008C03E4">
        <w:rPr>
          <w:lang w:val="en-GB" w:eastAsia="zh-CN"/>
        </w:rPr>
        <w:t>the following</w:t>
      </w:r>
      <w:r w:rsidRPr="00666A45">
        <w:rPr>
          <w:lang w:val="en-GB" w:eastAsia="zh-CN"/>
        </w:rPr>
        <w:t>.</w:t>
      </w:r>
    </w:p>
    <w:p w14:paraId="2B2D0BE4" w14:textId="77777777" w:rsidR="008C01FD" w:rsidRPr="008C01FD" w:rsidRDefault="008C01FD" w:rsidP="008C01FD">
      <w:pPr>
        <w:pStyle w:val="BodyText"/>
        <w:rPr>
          <w:lang w:val="en-GB"/>
        </w:rPr>
      </w:pPr>
    </w:p>
    <w:p w14:paraId="7D1AE539" w14:textId="78A5316A" w:rsidR="008C01FD" w:rsidRPr="0016625B" w:rsidRDefault="008C03E4" w:rsidP="00666A45">
      <w:pPr>
        <w:pStyle w:val="Proposal"/>
        <w:numPr>
          <w:ilvl w:val="0"/>
          <w:numId w:val="4"/>
        </w:numPr>
        <w:tabs>
          <w:tab w:val="clear" w:pos="1304"/>
        </w:tabs>
        <w:ind w:left="1701" w:hanging="1701"/>
      </w:pPr>
      <w:r w:rsidRPr="0016625B">
        <w:rPr>
          <w:rFonts w:eastAsia="MS Mincho"/>
        </w:rPr>
        <w:t xml:space="preserve">Tail-biting turbo codes </w:t>
      </w:r>
      <w:r w:rsidR="0016625B">
        <w:rPr>
          <w:rFonts w:eastAsia="MS Mincho"/>
        </w:rPr>
        <w:t>should be</w:t>
      </w:r>
      <w:r w:rsidRPr="0016625B">
        <w:rPr>
          <w:rFonts w:eastAsia="MS Mincho"/>
        </w:rPr>
        <w:t xml:space="preserve"> considered for eMBB data with short information block sizes</w:t>
      </w:r>
      <w:r w:rsidR="008C01FD" w:rsidRPr="0016625B">
        <w:rPr>
          <w:rFonts w:eastAsia="MS Mincho"/>
        </w:rPr>
        <w:t>.</w:t>
      </w:r>
    </w:p>
    <w:p w14:paraId="15AC05DF" w14:textId="77777777" w:rsidR="008C01FD" w:rsidRDefault="008C01FD" w:rsidP="008C01FD">
      <w:pPr>
        <w:pStyle w:val="BodyText"/>
        <w:rPr>
          <w:lang w:eastAsia="ja-JP"/>
        </w:rPr>
      </w:pPr>
      <w:r w:rsidRPr="001E3C5C">
        <w:rPr>
          <w:noProof/>
          <w:lang w:eastAsia="zh-CN"/>
        </w:rPr>
        <w:lastRenderedPageBreak/>
        <w:drawing>
          <wp:inline distT="0" distB="0" distL="0" distR="0" wp14:anchorId="5ADBA5F9" wp14:editId="377B3586">
            <wp:extent cx="5334000" cy="400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34000" cy="4000500"/>
                    </a:xfrm>
                    <a:prstGeom prst="rect">
                      <a:avLst/>
                    </a:prstGeom>
                  </pic:spPr>
                </pic:pic>
              </a:graphicData>
            </a:graphic>
          </wp:inline>
        </w:drawing>
      </w:r>
    </w:p>
    <w:p w14:paraId="0369F70F" w14:textId="77777777" w:rsidR="008C01FD" w:rsidRDefault="008C01FD" w:rsidP="008C01FD">
      <w:pPr>
        <w:pStyle w:val="BodyText"/>
        <w:rPr>
          <w:lang w:eastAsia="ja-JP"/>
        </w:rPr>
      </w:pPr>
      <w:r w:rsidRPr="001E3C5C">
        <w:rPr>
          <w:noProof/>
          <w:lang w:eastAsia="zh-CN"/>
        </w:rPr>
        <w:lastRenderedPageBreak/>
        <w:drawing>
          <wp:inline distT="0" distB="0" distL="0" distR="0" wp14:anchorId="0CC11705" wp14:editId="669CDD47">
            <wp:extent cx="5334000" cy="400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34000" cy="4000500"/>
                    </a:xfrm>
                    <a:prstGeom prst="rect">
                      <a:avLst/>
                    </a:prstGeom>
                  </pic:spPr>
                </pic:pic>
              </a:graphicData>
            </a:graphic>
          </wp:inline>
        </w:drawing>
      </w:r>
      <w:r w:rsidRPr="001E3C5C">
        <w:rPr>
          <w:noProof/>
          <w:lang w:eastAsia="zh-CN"/>
        </w:rPr>
        <w:drawing>
          <wp:inline distT="0" distB="0" distL="0" distR="0" wp14:anchorId="2AE1CB0E" wp14:editId="33379EE5">
            <wp:extent cx="5334000" cy="400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4000" cy="4000500"/>
                    </a:xfrm>
                    <a:prstGeom prst="rect">
                      <a:avLst/>
                    </a:prstGeom>
                  </pic:spPr>
                </pic:pic>
              </a:graphicData>
            </a:graphic>
          </wp:inline>
        </w:drawing>
      </w:r>
      <w:r w:rsidRPr="001E3C5C">
        <w:rPr>
          <w:noProof/>
          <w:lang w:eastAsia="zh-CN"/>
        </w:rPr>
        <w:lastRenderedPageBreak/>
        <w:drawing>
          <wp:inline distT="0" distB="0" distL="0" distR="0" wp14:anchorId="77D7839D" wp14:editId="21E128BB">
            <wp:extent cx="5334000" cy="400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34000" cy="4000500"/>
                    </a:xfrm>
                    <a:prstGeom prst="rect">
                      <a:avLst/>
                    </a:prstGeom>
                  </pic:spPr>
                </pic:pic>
              </a:graphicData>
            </a:graphic>
          </wp:inline>
        </w:drawing>
      </w:r>
      <w:r w:rsidRPr="001E3C5C">
        <w:rPr>
          <w:noProof/>
          <w:lang w:eastAsia="zh-CN"/>
        </w:rPr>
        <w:drawing>
          <wp:inline distT="0" distB="0" distL="0" distR="0" wp14:anchorId="55E449CD" wp14:editId="31F01C55">
            <wp:extent cx="5334000" cy="400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34000" cy="4000500"/>
                    </a:xfrm>
                    <a:prstGeom prst="rect">
                      <a:avLst/>
                    </a:prstGeom>
                  </pic:spPr>
                </pic:pic>
              </a:graphicData>
            </a:graphic>
          </wp:inline>
        </w:drawing>
      </w:r>
      <w:r w:rsidRPr="001E3C5C">
        <w:rPr>
          <w:noProof/>
          <w:lang w:eastAsia="zh-CN"/>
        </w:rPr>
        <w:lastRenderedPageBreak/>
        <w:drawing>
          <wp:inline distT="0" distB="0" distL="0" distR="0" wp14:anchorId="637BC111" wp14:editId="1DAAA15D">
            <wp:extent cx="5334000" cy="400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34000" cy="4000500"/>
                    </a:xfrm>
                    <a:prstGeom prst="rect">
                      <a:avLst/>
                    </a:prstGeom>
                  </pic:spPr>
                </pic:pic>
              </a:graphicData>
            </a:graphic>
          </wp:inline>
        </w:drawing>
      </w:r>
      <w:r w:rsidRPr="001E3C5C">
        <w:rPr>
          <w:noProof/>
          <w:lang w:eastAsia="zh-CN"/>
        </w:rPr>
        <w:drawing>
          <wp:inline distT="0" distB="0" distL="0" distR="0" wp14:anchorId="35FD2DC0" wp14:editId="4CD0E4BC">
            <wp:extent cx="5334000" cy="400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34000" cy="4000500"/>
                    </a:xfrm>
                    <a:prstGeom prst="rect">
                      <a:avLst/>
                    </a:prstGeom>
                  </pic:spPr>
                </pic:pic>
              </a:graphicData>
            </a:graphic>
          </wp:inline>
        </w:drawing>
      </w:r>
      <w:r w:rsidRPr="001E3C5C">
        <w:rPr>
          <w:noProof/>
          <w:lang w:eastAsia="zh-CN"/>
        </w:rPr>
        <w:lastRenderedPageBreak/>
        <w:drawing>
          <wp:inline distT="0" distB="0" distL="0" distR="0" wp14:anchorId="04E3CCCD" wp14:editId="32349968">
            <wp:extent cx="5334000" cy="4000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34000" cy="4000500"/>
                    </a:xfrm>
                    <a:prstGeom prst="rect">
                      <a:avLst/>
                    </a:prstGeom>
                  </pic:spPr>
                </pic:pic>
              </a:graphicData>
            </a:graphic>
          </wp:inline>
        </w:drawing>
      </w:r>
    </w:p>
    <w:p w14:paraId="19893018" w14:textId="77777777" w:rsidR="00BA0CA6" w:rsidRPr="00BA0CA6" w:rsidRDefault="00BA0CA6" w:rsidP="008C01FD">
      <w:pPr>
        <w:pStyle w:val="BodyText"/>
        <w:rPr>
          <w:lang w:val="en-GB" w:eastAsia="ja-JP"/>
        </w:rPr>
      </w:pPr>
    </w:p>
    <w:p w14:paraId="4C81CB62" w14:textId="77777777" w:rsidR="008C01FD" w:rsidRDefault="008C01FD" w:rsidP="00857E32">
      <w:pPr>
        <w:pStyle w:val="BodyText"/>
      </w:pPr>
    </w:p>
    <w:bookmarkEnd w:id="3"/>
    <w:p w14:paraId="37E2F285" w14:textId="17E7C9D7" w:rsidR="0010037D" w:rsidRDefault="0010037D" w:rsidP="006A589D">
      <w:pPr>
        <w:pStyle w:val="BodyText"/>
      </w:pPr>
    </w:p>
    <w:p w14:paraId="3E8D3732" w14:textId="05982F79" w:rsidR="00F21825" w:rsidRDefault="00FE5799" w:rsidP="00A84C61">
      <w:pPr>
        <w:pStyle w:val="Heading1"/>
      </w:pPr>
      <w:r>
        <w:t>Conclusion</w:t>
      </w:r>
    </w:p>
    <w:p w14:paraId="4A8B5B65" w14:textId="4FEAB596" w:rsidR="00D61D57" w:rsidRPr="00451F73" w:rsidRDefault="00C0140A" w:rsidP="00E93609">
      <w:pPr>
        <w:spacing w:before="120"/>
      </w:pPr>
      <w:r w:rsidRPr="00451F73">
        <w:t xml:space="preserve">In this contribution, we </w:t>
      </w:r>
      <w:r w:rsidR="00451F73" w:rsidRPr="00451F73">
        <w:t>presented the simulation results of tail-biting turbo codes, which is modified from the LTE turbo codes. Based on the discussion, w</w:t>
      </w:r>
      <w:r w:rsidRPr="00451F73">
        <w:t xml:space="preserve">e </w:t>
      </w:r>
      <w:r w:rsidR="00451F73" w:rsidRPr="00451F73">
        <w:t>have</w:t>
      </w:r>
      <w:r w:rsidRPr="00451F73">
        <w:t xml:space="preserve"> the following </w:t>
      </w:r>
      <w:r w:rsidR="009B69AB">
        <w:t>proposal</w:t>
      </w:r>
      <w:bookmarkStart w:id="4" w:name="_GoBack"/>
      <w:bookmarkEnd w:id="4"/>
      <w:r w:rsidRPr="00451F73">
        <w:t>:</w:t>
      </w:r>
    </w:p>
    <w:p w14:paraId="58B807FD" w14:textId="77777777" w:rsidR="00BF5189" w:rsidRPr="00451F73" w:rsidRDefault="00BF5189" w:rsidP="00E93609">
      <w:pPr>
        <w:spacing w:before="120"/>
      </w:pPr>
    </w:p>
    <w:p w14:paraId="0D84E8DE" w14:textId="1C1276E0" w:rsidR="00E06D3D" w:rsidRPr="00451F73" w:rsidRDefault="00575AD6" w:rsidP="00E06D3D">
      <w:pPr>
        <w:pStyle w:val="Proposal"/>
        <w:numPr>
          <w:ilvl w:val="0"/>
          <w:numId w:val="14"/>
        </w:numPr>
        <w:tabs>
          <w:tab w:val="clear" w:pos="1304"/>
        </w:tabs>
        <w:ind w:left="1701" w:hanging="1701"/>
      </w:pPr>
      <w:r w:rsidRPr="0016625B">
        <w:rPr>
          <w:rFonts w:eastAsia="MS Mincho"/>
        </w:rPr>
        <w:t xml:space="preserve">Tail-biting turbo codes </w:t>
      </w:r>
      <w:r>
        <w:rPr>
          <w:rFonts w:eastAsia="MS Mincho"/>
        </w:rPr>
        <w:t>should be</w:t>
      </w:r>
      <w:r w:rsidRPr="0016625B">
        <w:rPr>
          <w:rFonts w:eastAsia="MS Mincho"/>
        </w:rPr>
        <w:t xml:space="preserve"> considered for eMBB data with short information block sizes.</w:t>
      </w:r>
    </w:p>
    <w:p w14:paraId="09B7CE75" w14:textId="24F67F54" w:rsidR="00F21825" w:rsidRPr="00B10814" w:rsidRDefault="00F21825" w:rsidP="00E93609">
      <w:pPr>
        <w:spacing w:before="120"/>
        <w:rPr>
          <w:lang w:val="en-GB"/>
        </w:rPr>
      </w:pPr>
    </w:p>
    <w:p w14:paraId="65430AE7" w14:textId="239E9D24" w:rsidR="004816A9" w:rsidRPr="004816A9" w:rsidRDefault="00F21825" w:rsidP="004816A9">
      <w:pPr>
        <w:pStyle w:val="Heading1"/>
        <w:tabs>
          <w:tab w:val="clear" w:pos="567"/>
          <w:tab w:val="num" w:pos="432"/>
        </w:tabs>
      </w:pPr>
      <w:r w:rsidRPr="00A742FA">
        <w:t>Reference</w:t>
      </w:r>
      <w:r>
        <w:t>s</w:t>
      </w:r>
    </w:p>
    <w:p w14:paraId="7D1C4185" w14:textId="19F08F57" w:rsidR="00D9650F" w:rsidRDefault="00D9650F" w:rsidP="00FD3026">
      <w:pPr>
        <w:pStyle w:val="Reference"/>
      </w:pPr>
      <w:r>
        <w:t>3GPP TS 36.212.</w:t>
      </w:r>
    </w:p>
    <w:p w14:paraId="0F9E7193" w14:textId="31574C70" w:rsidR="00FD3026" w:rsidRDefault="00FD3026" w:rsidP="00FD3026">
      <w:pPr>
        <w:pStyle w:val="Reference"/>
      </w:pPr>
      <w:r>
        <w:t>R1-164358, “Performance Evaluation of Turbo Codes and LDPC Codes at Lower Code Rates,” Ericsson.</w:t>
      </w:r>
    </w:p>
    <w:p w14:paraId="4C77D78A" w14:textId="3C4D4C9D" w:rsidR="00FD3026" w:rsidRDefault="00FD3026" w:rsidP="00FD3026">
      <w:pPr>
        <w:pStyle w:val="Reference"/>
      </w:pPr>
      <w:r>
        <w:t>R1-164359, “Performance Evaluation of Turbo Codes and LDPC Codes at Higher Code Rates,” Ericsson.</w:t>
      </w:r>
    </w:p>
    <w:p w14:paraId="5BCD0CAE" w14:textId="6ECFD08C" w:rsidR="00FD3026" w:rsidRDefault="00FD3026" w:rsidP="00FD3026">
      <w:pPr>
        <w:pStyle w:val="Reference"/>
      </w:pPr>
      <w:r>
        <w:t>R1-164361, “Turbo Code Enhancements,” Ericsson.</w:t>
      </w:r>
    </w:p>
    <w:p w14:paraId="20A95751" w14:textId="21647880" w:rsidR="00072457" w:rsidRDefault="00FD3026" w:rsidP="00FD3026">
      <w:pPr>
        <w:pStyle w:val="Reference"/>
      </w:pPr>
      <w:r>
        <w:t>R1-165036, “Impact of Number of Iterations in Decoding Turbo and LDPC codes,” Ericsson.</w:t>
      </w:r>
    </w:p>
    <w:p w14:paraId="188B35D0" w14:textId="54B2D786" w:rsidR="00781FFE" w:rsidRDefault="00781FFE" w:rsidP="00781FFE">
      <w:pPr>
        <w:pStyle w:val="Reference"/>
      </w:pPr>
      <w:r>
        <w:t>R1-167413, “Enhanced Turbo Codes for NR: Implementation Details,” ORANGE.</w:t>
      </w:r>
    </w:p>
    <w:p w14:paraId="1F58C6B0" w14:textId="7E5BE8EE" w:rsidR="00781FFE" w:rsidRPr="00FD3026" w:rsidRDefault="00781FFE" w:rsidP="00781FFE">
      <w:pPr>
        <w:pStyle w:val="Reference"/>
      </w:pPr>
      <w:r>
        <w:t>R1-167414, “Enhanced Turbo Codes for NR: Performance Evaluation,” ORANGE.</w:t>
      </w:r>
    </w:p>
    <w:p w14:paraId="096AEDE0" w14:textId="77777777" w:rsidR="00781FFE" w:rsidRDefault="00781FFE" w:rsidP="00781FFE">
      <w:pPr>
        <w:pStyle w:val="Reference"/>
      </w:pPr>
      <w:r w:rsidRPr="00B67099">
        <w:t>R1-1610314</w:t>
      </w:r>
      <w:r>
        <w:t>, “</w:t>
      </w:r>
      <w:r w:rsidRPr="00B67099">
        <w:t>FEC performance comparison for short frame sizes for NR</w:t>
      </w:r>
      <w:r>
        <w:t xml:space="preserve">.” </w:t>
      </w:r>
      <w:r w:rsidRPr="00B67099">
        <w:t>IMT, ORANGE</w:t>
      </w:r>
      <w:r>
        <w:t>.</w:t>
      </w:r>
    </w:p>
    <w:p w14:paraId="4F32B36B" w14:textId="6719FF10" w:rsidR="003D5DA7" w:rsidRDefault="003D5DA7" w:rsidP="003D5DA7">
      <w:pPr>
        <w:pStyle w:val="Reference"/>
        <w:numPr>
          <w:ilvl w:val="0"/>
          <w:numId w:val="0"/>
        </w:numPr>
        <w:ind w:left="567" w:hanging="567"/>
      </w:pPr>
    </w:p>
    <w:p w14:paraId="21A772C3" w14:textId="66EFA20D" w:rsidR="00701079" w:rsidRPr="004816A9" w:rsidRDefault="00701079" w:rsidP="00701079">
      <w:pPr>
        <w:pStyle w:val="Heading1"/>
        <w:tabs>
          <w:tab w:val="clear" w:pos="567"/>
          <w:tab w:val="num" w:pos="432"/>
        </w:tabs>
      </w:pPr>
      <w:r>
        <w:lastRenderedPageBreak/>
        <w:t xml:space="preserve">Appendix. BLER Performance </w:t>
      </w:r>
      <w:r w:rsidR="00411448">
        <w:t>of TBTC and LTE Turbo Codes</w:t>
      </w:r>
    </w:p>
    <w:p w14:paraId="190E610B" w14:textId="77777777" w:rsidR="00701079" w:rsidRDefault="00701079" w:rsidP="00701079">
      <w:pPr>
        <w:pStyle w:val="BodyText"/>
        <w:rPr>
          <w:lang w:eastAsia="ja-JP"/>
        </w:rPr>
      </w:pPr>
      <w:r w:rsidRPr="002D0FC1">
        <w:rPr>
          <w:noProof/>
          <w:lang w:eastAsia="zh-CN"/>
        </w:rPr>
        <w:drawing>
          <wp:inline distT="0" distB="0" distL="0" distR="0" wp14:anchorId="57AD9067" wp14:editId="38899C1B">
            <wp:extent cx="5972810" cy="3135630"/>
            <wp:effectExtent l="0" t="0" r="889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72810" cy="3135630"/>
                    </a:xfrm>
                    <a:prstGeom prst="rect">
                      <a:avLst/>
                    </a:prstGeom>
                  </pic:spPr>
                </pic:pic>
              </a:graphicData>
            </a:graphic>
          </wp:inline>
        </w:drawing>
      </w:r>
      <w:r w:rsidRPr="002D0FC1">
        <w:rPr>
          <w:noProof/>
          <w:lang w:eastAsia="zh-CN"/>
        </w:rPr>
        <w:drawing>
          <wp:inline distT="0" distB="0" distL="0" distR="0" wp14:anchorId="123685BD" wp14:editId="50B5538A">
            <wp:extent cx="5972810" cy="3135630"/>
            <wp:effectExtent l="0" t="0" r="889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72810" cy="3135630"/>
                    </a:xfrm>
                    <a:prstGeom prst="rect">
                      <a:avLst/>
                    </a:prstGeom>
                  </pic:spPr>
                </pic:pic>
              </a:graphicData>
            </a:graphic>
          </wp:inline>
        </w:drawing>
      </w:r>
      <w:r w:rsidRPr="002D0FC1">
        <w:rPr>
          <w:noProof/>
          <w:lang w:eastAsia="zh-CN"/>
        </w:rPr>
        <w:lastRenderedPageBreak/>
        <w:drawing>
          <wp:inline distT="0" distB="0" distL="0" distR="0" wp14:anchorId="5752B198" wp14:editId="1A73F39B">
            <wp:extent cx="5972810" cy="3135630"/>
            <wp:effectExtent l="0" t="0" r="889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72810" cy="3135630"/>
                    </a:xfrm>
                    <a:prstGeom prst="rect">
                      <a:avLst/>
                    </a:prstGeom>
                  </pic:spPr>
                </pic:pic>
              </a:graphicData>
            </a:graphic>
          </wp:inline>
        </w:drawing>
      </w:r>
      <w:r w:rsidRPr="002D0FC1">
        <w:rPr>
          <w:noProof/>
          <w:lang w:eastAsia="zh-CN"/>
        </w:rPr>
        <w:drawing>
          <wp:inline distT="0" distB="0" distL="0" distR="0" wp14:anchorId="6D553D8C" wp14:editId="7A27258F">
            <wp:extent cx="5972810" cy="3135630"/>
            <wp:effectExtent l="0" t="0" r="889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72810" cy="3135630"/>
                    </a:xfrm>
                    <a:prstGeom prst="rect">
                      <a:avLst/>
                    </a:prstGeom>
                  </pic:spPr>
                </pic:pic>
              </a:graphicData>
            </a:graphic>
          </wp:inline>
        </w:drawing>
      </w:r>
      <w:r w:rsidRPr="002D0FC1">
        <w:rPr>
          <w:noProof/>
          <w:lang w:eastAsia="zh-CN"/>
        </w:rPr>
        <w:lastRenderedPageBreak/>
        <w:drawing>
          <wp:inline distT="0" distB="0" distL="0" distR="0" wp14:anchorId="4AD8C8F9" wp14:editId="79A2D331">
            <wp:extent cx="5972810" cy="3135630"/>
            <wp:effectExtent l="0" t="0" r="889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72810" cy="3135630"/>
                    </a:xfrm>
                    <a:prstGeom prst="rect">
                      <a:avLst/>
                    </a:prstGeom>
                  </pic:spPr>
                </pic:pic>
              </a:graphicData>
            </a:graphic>
          </wp:inline>
        </w:drawing>
      </w:r>
      <w:r w:rsidRPr="002D0FC1">
        <w:rPr>
          <w:noProof/>
          <w:lang w:eastAsia="zh-CN"/>
        </w:rPr>
        <w:drawing>
          <wp:inline distT="0" distB="0" distL="0" distR="0" wp14:anchorId="768CFDBA" wp14:editId="19EEBD3C">
            <wp:extent cx="5972810" cy="3135630"/>
            <wp:effectExtent l="0" t="0" r="889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72810" cy="3135630"/>
                    </a:xfrm>
                    <a:prstGeom prst="rect">
                      <a:avLst/>
                    </a:prstGeom>
                  </pic:spPr>
                </pic:pic>
              </a:graphicData>
            </a:graphic>
          </wp:inline>
        </w:drawing>
      </w:r>
      <w:r w:rsidRPr="002D0FC1">
        <w:rPr>
          <w:noProof/>
          <w:lang w:eastAsia="zh-CN"/>
        </w:rPr>
        <w:lastRenderedPageBreak/>
        <w:drawing>
          <wp:inline distT="0" distB="0" distL="0" distR="0" wp14:anchorId="76DE7997" wp14:editId="4FEB8B0B">
            <wp:extent cx="5972810" cy="3135630"/>
            <wp:effectExtent l="0" t="0" r="889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72810" cy="3135630"/>
                    </a:xfrm>
                    <a:prstGeom prst="rect">
                      <a:avLst/>
                    </a:prstGeom>
                  </pic:spPr>
                </pic:pic>
              </a:graphicData>
            </a:graphic>
          </wp:inline>
        </w:drawing>
      </w:r>
      <w:r w:rsidRPr="002D0FC1">
        <w:rPr>
          <w:noProof/>
          <w:lang w:eastAsia="zh-CN"/>
        </w:rPr>
        <w:drawing>
          <wp:inline distT="0" distB="0" distL="0" distR="0" wp14:anchorId="1A420222" wp14:editId="7158A3B9">
            <wp:extent cx="5972810" cy="3135630"/>
            <wp:effectExtent l="0" t="0" r="889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72810" cy="3135630"/>
                    </a:xfrm>
                    <a:prstGeom prst="rect">
                      <a:avLst/>
                    </a:prstGeom>
                  </pic:spPr>
                </pic:pic>
              </a:graphicData>
            </a:graphic>
          </wp:inline>
        </w:drawing>
      </w:r>
      <w:r w:rsidRPr="002D0FC1">
        <w:rPr>
          <w:noProof/>
          <w:lang w:eastAsia="zh-CN"/>
        </w:rPr>
        <w:lastRenderedPageBreak/>
        <w:drawing>
          <wp:inline distT="0" distB="0" distL="0" distR="0" wp14:anchorId="708DD415" wp14:editId="0C0E2EC8">
            <wp:extent cx="5972810" cy="3135630"/>
            <wp:effectExtent l="0" t="0" r="889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72810" cy="3135630"/>
                    </a:xfrm>
                    <a:prstGeom prst="rect">
                      <a:avLst/>
                    </a:prstGeom>
                  </pic:spPr>
                </pic:pic>
              </a:graphicData>
            </a:graphic>
          </wp:inline>
        </w:drawing>
      </w:r>
      <w:r w:rsidRPr="002D0FC1">
        <w:rPr>
          <w:noProof/>
          <w:lang w:eastAsia="zh-CN"/>
        </w:rPr>
        <w:drawing>
          <wp:inline distT="0" distB="0" distL="0" distR="0" wp14:anchorId="17255998" wp14:editId="0EEAD2C5">
            <wp:extent cx="5972810" cy="3135630"/>
            <wp:effectExtent l="0" t="0" r="889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72810" cy="3135630"/>
                    </a:xfrm>
                    <a:prstGeom prst="rect">
                      <a:avLst/>
                    </a:prstGeom>
                  </pic:spPr>
                </pic:pic>
              </a:graphicData>
            </a:graphic>
          </wp:inline>
        </w:drawing>
      </w:r>
    </w:p>
    <w:p w14:paraId="10979122" w14:textId="77777777" w:rsidR="00701079" w:rsidRDefault="00701079" w:rsidP="003D5DA7">
      <w:pPr>
        <w:pStyle w:val="Reference"/>
        <w:numPr>
          <w:ilvl w:val="0"/>
          <w:numId w:val="0"/>
        </w:numPr>
        <w:ind w:left="567" w:hanging="567"/>
      </w:pPr>
    </w:p>
    <w:sectPr w:rsidR="00701079">
      <w:headerReference w:type="even" r:id="rId28"/>
      <w:headerReference w:type="default" r:id="rId29"/>
      <w:footerReference w:type="even" r:id="rId30"/>
      <w:footerReference w:type="default" r:id="rId31"/>
      <w:headerReference w:type="first" r:id="rId32"/>
      <w:footerReference w:type="firs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609B3C" w14:textId="77777777" w:rsidR="00DA6454" w:rsidRDefault="00DA6454">
      <w:r>
        <w:separator/>
      </w:r>
    </w:p>
  </w:endnote>
  <w:endnote w:type="continuationSeparator" w:id="0">
    <w:p w14:paraId="1D5E0BDB" w14:textId="77777777" w:rsidR="00DA6454" w:rsidRDefault="00DA6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DE93BC" w14:textId="77777777" w:rsidR="00946CFD" w:rsidRDefault="00946C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43441" w14:textId="77777777" w:rsidR="00946CFD" w:rsidRDefault="00946C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95EAB" w14:textId="77777777" w:rsidR="00946CFD" w:rsidRDefault="00946C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0EBF54" w14:textId="77777777" w:rsidR="00DA6454" w:rsidRDefault="00DA6454">
      <w:r>
        <w:separator/>
      </w:r>
    </w:p>
  </w:footnote>
  <w:footnote w:type="continuationSeparator" w:id="0">
    <w:p w14:paraId="442AABC4" w14:textId="77777777" w:rsidR="00DA6454" w:rsidRDefault="00DA64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D373D" w14:textId="77777777" w:rsidR="00946CFD" w:rsidRDefault="00946C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0449C7" w14:textId="77777777" w:rsidR="00946CFD" w:rsidRDefault="00946CFD" w:rsidP="00B37597">
    <w:pPr>
      <w:pStyle w:val="Header"/>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523FE" w14:textId="77777777" w:rsidR="00946CFD" w:rsidRDefault="00946C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9940CC36"/>
    <w:lvl w:ilvl="0">
      <w:start w:val="1"/>
      <w:numFmt w:val="decimal"/>
      <w:lvlText w:val="%1"/>
      <w:lvlJc w:val="left"/>
      <w:pPr>
        <w:tabs>
          <w:tab w:val="num" w:pos="851"/>
        </w:tabs>
        <w:ind w:left="851" w:hanging="851"/>
      </w:pPr>
      <w:rPr>
        <w:rFonts w:cs="Times New Roman" w:hint="default"/>
        <w:u w:val="none"/>
      </w:rPr>
    </w:lvl>
    <w:lvl w:ilvl="1">
      <w:start w:val="1"/>
      <w:numFmt w:val="decimal"/>
      <w:lvlText w:val="%1.%2"/>
      <w:lvlJc w:val="left"/>
      <w:pPr>
        <w:tabs>
          <w:tab w:val="num" w:pos="851"/>
        </w:tabs>
        <w:ind w:left="851" w:hanging="851"/>
      </w:pPr>
      <w:rPr>
        <w:rFonts w:cs="Times New Roman" w:hint="default"/>
        <w:u w:val="none"/>
      </w:rPr>
    </w:lvl>
    <w:lvl w:ilvl="2">
      <w:start w:val="1"/>
      <w:numFmt w:val="decimal"/>
      <w:lvlText w:val="%1.%2.%3"/>
      <w:lvlJc w:val="left"/>
      <w:pPr>
        <w:tabs>
          <w:tab w:val="num" w:pos="851"/>
        </w:tabs>
        <w:ind w:left="851" w:hanging="851"/>
      </w:pPr>
      <w:rPr>
        <w:rFonts w:cs="Times New Roman" w:hint="default"/>
        <w:u w:val="none"/>
      </w:rPr>
    </w:lvl>
    <w:lvl w:ilvl="3">
      <w:start w:val="1"/>
      <w:numFmt w:val="decimal"/>
      <w:lvlText w:val="%1.%2.%3.%4"/>
      <w:lvlJc w:val="left"/>
      <w:pPr>
        <w:tabs>
          <w:tab w:val="num" w:pos="851"/>
        </w:tabs>
        <w:ind w:left="851" w:hanging="851"/>
      </w:pPr>
      <w:rPr>
        <w:rFonts w:cs="Times New Roman" w:hint="default"/>
        <w:u w:val="none"/>
      </w:rPr>
    </w:lvl>
    <w:lvl w:ilvl="4">
      <w:start w:val="1"/>
      <w:numFmt w:val="decimal"/>
      <w:lvlText w:val="%1.%2.%3.%4.%5"/>
      <w:lvlJc w:val="left"/>
      <w:pPr>
        <w:tabs>
          <w:tab w:val="num" w:pos="6183"/>
        </w:tabs>
        <w:ind w:left="851" w:firstLine="4252"/>
      </w:pPr>
      <w:rPr>
        <w:rFonts w:cs="Times New Roman" w:hint="default"/>
      </w:rPr>
    </w:lvl>
    <w:lvl w:ilvl="5">
      <w:start w:val="1"/>
      <w:numFmt w:val="decimal"/>
      <w:lvlText w:val="%1.%2.%3.%4.%5.%6"/>
      <w:lvlJc w:val="left"/>
      <w:pPr>
        <w:tabs>
          <w:tab w:val="num" w:pos="-284"/>
        </w:tabs>
        <w:ind w:left="-284"/>
      </w:pPr>
      <w:rPr>
        <w:rFonts w:cs="Times New Roman" w:hint="default"/>
      </w:rPr>
    </w:lvl>
    <w:lvl w:ilvl="6">
      <w:start w:val="1"/>
      <w:numFmt w:val="decimal"/>
      <w:lvlText w:val="%1.%2.%3.%4.%5.%6.%7"/>
      <w:lvlJc w:val="left"/>
      <w:pPr>
        <w:tabs>
          <w:tab w:val="num" w:pos="-284"/>
        </w:tabs>
        <w:ind w:left="-284"/>
      </w:pPr>
      <w:rPr>
        <w:rFonts w:cs="Times New Roman" w:hint="default"/>
      </w:rPr>
    </w:lvl>
    <w:lvl w:ilvl="7">
      <w:start w:val="1"/>
      <w:numFmt w:val="decimal"/>
      <w:lvlText w:val="%1.%2.%3.%4.%5.%6.%7.%8"/>
      <w:lvlJc w:val="left"/>
      <w:pPr>
        <w:tabs>
          <w:tab w:val="num" w:pos="-284"/>
        </w:tabs>
        <w:ind w:left="-284"/>
      </w:pPr>
      <w:rPr>
        <w:rFonts w:cs="Times New Roman" w:hint="default"/>
      </w:rPr>
    </w:lvl>
    <w:lvl w:ilvl="8">
      <w:start w:val="1"/>
      <w:numFmt w:val="decimal"/>
      <w:lvlText w:val="%1.%2.%3.%4.%5.%6.%7.%8.%9"/>
      <w:lvlJc w:val="left"/>
      <w:pPr>
        <w:tabs>
          <w:tab w:val="num" w:pos="-284"/>
        </w:tabs>
        <w:ind w:left="-284"/>
      </w:pPr>
      <w:rPr>
        <w:rFonts w:cs="Times New Roman" w:hint="default"/>
      </w:rPr>
    </w:lvl>
  </w:abstractNum>
  <w:abstractNum w:abstractNumId="1" w15:restartNumberingAfterBreak="0">
    <w:nsid w:val="12667D3A"/>
    <w:multiLevelType w:val="hybridMultilevel"/>
    <w:tmpl w:val="F462DA6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21AA2075"/>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 w15:restartNumberingAfterBreak="0">
    <w:nsid w:val="27E12BF5"/>
    <w:multiLevelType w:val="hybridMultilevel"/>
    <w:tmpl w:val="0C4AC42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37771710"/>
    <w:multiLevelType w:val="hybridMultilevel"/>
    <w:tmpl w:val="CE448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694814"/>
    <w:multiLevelType w:val="hybridMultilevel"/>
    <w:tmpl w:val="5F9A171C"/>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0"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3C49B1"/>
    <w:multiLevelType w:val="hybridMultilevel"/>
    <w:tmpl w:val="9E304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436F30"/>
    <w:multiLevelType w:val="hybridMultilevel"/>
    <w:tmpl w:val="9A2050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5F1581"/>
    <w:multiLevelType w:val="hybridMultilevel"/>
    <w:tmpl w:val="46187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0A561D"/>
    <w:multiLevelType w:val="hybridMultilevel"/>
    <w:tmpl w:val="6F429F58"/>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6" w15:restartNumberingAfterBreak="0">
    <w:nsid w:val="7CE77323"/>
    <w:multiLevelType w:val="hybridMultilevel"/>
    <w:tmpl w:val="87A8E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num w:numId="1">
    <w:abstractNumId w:val="15"/>
  </w:num>
  <w:num w:numId="2">
    <w:abstractNumId w:val="8"/>
  </w:num>
  <w:num w:numId="3">
    <w:abstractNumId w:val="6"/>
  </w:num>
  <w:num w:numId="4">
    <w:abstractNumId w:val="6"/>
    <w:lvlOverride w:ilvl="0">
      <w:startOverride w:val="1"/>
    </w:lvlOverride>
  </w:num>
  <w:num w:numId="5">
    <w:abstractNumId w:val="7"/>
  </w:num>
  <w:num w:numId="6">
    <w:abstractNumId w:val="3"/>
  </w:num>
  <w:num w:numId="7">
    <w:abstractNumId w:val="0"/>
  </w:num>
  <w:num w:numId="8">
    <w:abstractNumId w:val="13"/>
  </w:num>
  <w:num w:numId="9">
    <w:abstractNumId w:val="1"/>
  </w:num>
  <w:num w:numId="10">
    <w:abstractNumId w:val="4"/>
  </w:num>
  <w:num w:numId="11">
    <w:abstractNumId w:val="16"/>
  </w:num>
  <w:num w:numId="12">
    <w:abstractNumId w:val="17"/>
  </w:num>
  <w:num w:numId="13">
    <w:abstractNumId w:val="12"/>
  </w:num>
  <w:num w:numId="14">
    <w:abstractNumId w:val="6"/>
    <w:lvlOverride w:ilvl="0">
      <w:startOverride w:val="1"/>
    </w:lvlOverride>
  </w:num>
  <w:num w:numId="15">
    <w:abstractNumId w:val="9"/>
  </w:num>
  <w:num w:numId="16">
    <w:abstractNumId w:val="2"/>
  </w:num>
  <w:num w:numId="17">
    <w:abstractNumId w:val="14"/>
  </w:num>
  <w:num w:numId="18">
    <w:abstractNumId w:val="5"/>
  </w:num>
  <w:num w:numId="19">
    <w:abstractNumId w:val="10"/>
  </w:num>
  <w:num w:numId="20">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DateAndTime/>
  <w:doNotDisplayPageBoundarie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8E7"/>
    <w:rsid w:val="00000B75"/>
    <w:rsid w:val="00004151"/>
    <w:rsid w:val="00017379"/>
    <w:rsid w:val="0004676D"/>
    <w:rsid w:val="00066276"/>
    <w:rsid w:val="00072457"/>
    <w:rsid w:val="000748AD"/>
    <w:rsid w:val="0007687A"/>
    <w:rsid w:val="00084300"/>
    <w:rsid w:val="000853D6"/>
    <w:rsid w:val="00090F0C"/>
    <w:rsid w:val="000A23AF"/>
    <w:rsid w:val="000A258F"/>
    <w:rsid w:val="000B796B"/>
    <w:rsid w:val="000C1C45"/>
    <w:rsid w:val="000E6FFD"/>
    <w:rsid w:val="000F36A4"/>
    <w:rsid w:val="000F483B"/>
    <w:rsid w:val="000F6819"/>
    <w:rsid w:val="0010037D"/>
    <w:rsid w:val="00101AAF"/>
    <w:rsid w:val="0010223C"/>
    <w:rsid w:val="0010713F"/>
    <w:rsid w:val="00112E18"/>
    <w:rsid w:val="00113789"/>
    <w:rsid w:val="001139F6"/>
    <w:rsid w:val="00121072"/>
    <w:rsid w:val="00124B34"/>
    <w:rsid w:val="00125AA7"/>
    <w:rsid w:val="00125DF5"/>
    <w:rsid w:val="0013436B"/>
    <w:rsid w:val="00141448"/>
    <w:rsid w:val="001470B4"/>
    <w:rsid w:val="001476FF"/>
    <w:rsid w:val="00156116"/>
    <w:rsid w:val="00164169"/>
    <w:rsid w:val="0016625B"/>
    <w:rsid w:val="00170818"/>
    <w:rsid w:val="00170D57"/>
    <w:rsid w:val="0017683E"/>
    <w:rsid w:val="00176F79"/>
    <w:rsid w:val="00187F5D"/>
    <w:rsid w:val="0019032E"/>
    <w:rsid w:val="001A41BD"/>
    <w:rsid w:val="001A4E4C"/>
    <w:rsid w:val="001B7EC0"/>
    <w:rsid w:val="001C107B"/>
    <w:rsid w:val="001C3FA9"/>
    <w:rsid w:val="001C5FFA"/>
    <w:rsid w:val="001C6105"/>
    <w:rsid w:val="001E452B"/>
    <w:rsid w:val="001E7430"/>
    <w:rsid w:val="001F174C"/>
    <w:rsid w:val="001F3FC4"/>
    <w:rsid w:val="001F5301"/>
    <w:rsid w:val="001F6D5F"/>
    <w:rsid w:val="00201DEA"/>
    <w:rsid w:val="002032F5"/>
    <w:rsid w:val="0021013F"/>
    <w:rsid w:val="00211BA4"/>
    <w:rsid w:val="00212103"/>
    <w:rsid w:val="00225721"/>
    <w:rsid w:val="002306D2"/>
    <w:rsid w:val="0025637C"/>
    <w:rsid w:val="00257FE2"/>
    <w:rsid w:val="00260167"/>
    <w:rsid w:val="002721CD"/>
    <w:rsid w:val="002762E5"/>
    <w:rsid w:val="00282277"/>
    <w:rsid w:val="002831F3"/>
    <w:rsid w:val="00287D70"/>
    <w:rsid w:val="00290099"/>
    <w:rsid w:val="00291096"/>
    <w:rsid w:val="0029167B"/>
    <w:rsid w:val="00295B26"/>
    <w:rsid w:val="00297244"/>
    <w:rsid w:val="002A1427"/>
    <w:rsid w:val="002A7CD0"/>
    <w:rsid w:val="002B4ACB"/>
    <w:rsid w:val="002B4EF6"/>
    <w:rsid w:val="002B5A51"/>
    <w:rsid w:val="002C0C6E"/>
    <w:rsid w:val="002C6AF6"/>
    <w:rsid w:val="002C73C1"/>
    <w:rsid w:val="002D00EA"/>
    <w:rsid w:val="002D0A22"/>
    <w:rsid w:val="002E3C33"/>
    <w:rsid w:val="002F44FA"/>
    <w:rsid w:val="00307EE0"/>
    <w:rsid w:val="00312193"/>
    <w:rsid w:val="00320984"/>
    <w:rsid w:val="003230BB"/>
    <w:rsid w:val="003240E5"/>
    <w:rsid w:val="00327197"/>
    <w:rsid w:val="00331A74"/>
    <w:rsid w:val="00331D8C"/>
    <w:rsid w:val="00334458"/>
    <w:rsid w:val="00343DDC"/>
    <w:rsid w:val="003443B0"/>
    <w:rsid w:val="00347D67"/>
    <w:rsid w:val="00351784"/>
    <w:rsid w:val="00354DC8"/>
    <w:rsid w:val="003727BD"/>
    <w:rsid w:val="003735C7"/>
    <w:rsid w:val="00373B91"/>
    <w:rsid w:val="0038343C"/>
    <w:rsid w:val="00384BE3"/>
    <w:rsid w:val="003875A3"/>
    <w:rsid w:val="00395719"/>
    <w:rsid w:val="003A4714"/>
    <w:rsid w:val="003B755E"/>
    <w:rsid w:val="003C1D6A"/>
    <w:rsid w:val="003C2B8E"/>
    <w:rsid w:val="003D1B1D"/>
    <w:rsid w:val="003D5DA7"/>
    <w:rsid w:val="003E069C"/>
    <w:rsid w:val="003E17C4"/>
    <w:rsid w:val="003F1A35"/>
    <w:rsid w:val="003F4C04"/>
    <w:rsid w:val="00401621"/>
    <w:rsid w:val="004020EC"/>
    <w:rsid w:val="00407EB2"/>
    <w:rsid w:val="00411448"/>
    <w:rsid w:val="00414035"/>
    <w:rsid w:val="00414840"/>
    <w:rsid w:val="0042196F"/>
    <w:rsid w:val="0042353D"/>
    <w:rsid w:val="00427007"/>
    <w:rsid w:val="004423F3"/>
    <w:rsid w:val="0045018E"/>
    <w:rsid w:val="00451F73"/>
    <w:rsid w:val="00455734"/>
    <w:rsid w:val="004601DD"/>
    <w:rsid w:val="00471D8E"/>
    <w:rsid w:val="0047355E"/>
    <w:rsid w:val="00474461"/>
    <w:rsid w:val="00477E46"/>
    <w:rsid w:val="004816A9"/>
    <w:rsid w:val="00486F6F"/>
    <w:rsid w:val="00496910"/>
    <w:rsid w:val="004A193B"/>
    <w:rsid w:val="004A20AA"/>
    <w:rsid w:val="004B56FB"/>
    <w:rsid w:val="004C39D8"/>
    <w:rsid w:val="004C497D"/>
    <w:rsid w:val="004D0FA6"/>
    <w:rsid w:val="004D2A52"/>
    <w:rsid w:val="004D35DE"/>
    <w:rsid w:val="004D5A8C"/>
    <w:rsid w:val="004D6CF3"/>
    <w:rsid w:val="004E4A6D"/>
    <w:rsid w:val="004F0B09"/>
    <w:rsid w:val="004F0B47"/>
    <w:rsid w:val="004F6C33"/>
    <w:rsid w:val="0052382F"/>
    <w:rsid w:val="0052426E"/>
    <w:rsid w:val="00525ED9"/>
    <w:rsid w:val="00530D54"/>
    <w:rsid w:val="00533A4D"/>
    <w:rsid w:val="0053618E"/>
    <w:rsid w:val="005362B7"/>
    <w:rsid w:val="005413CF"/>
    <w:rsid w:val="00541D2F"/>
    <w:rsid w:val="00551433"/>
    <w:rsid w:val="0056019C"/>
    <w:rsid w:val="00575AD6"/>
    <w:rsid w:val="00585603"/>
    <w:rsid w:val="00590731"/>
    <w:rsid w:val="0059706B"/>
    <w:rsid w:val="005A0AF6"/>
    <w:rsid w:val="005B3B2F"/>
    <w:rsid w:val="005C20F8"/>
    <w:rsid w:val="005C22C5"/>
    <w:rsid w:val="005D4B4A"/>
    <w:rsid w:val="005D5D8F"/>
    <w:rsid w:val="005D7F9E"/>
    <w:rsid w:val="005E23EE"/>
    <w:rsid w:val="005E3361"/>
    <w:rsid w:val="005E3702"/>
    <w:rsid w:val="005F7CE8"/>
    <w:rsid w:val="00601415"/>
    <w:rsid w:val="00611A74"/>
    <w:rsid w:val="006164CA"/>
    <w:rsid w:val="00622F2E"/>
    <w:rsid w:val="00627D97"/>
    <w:rsid w:val="00635DC6"/>
    <w:rsid w:val="00657A2D"/>
    <w:rsid w:val="00664310"/>
    <w:rsid w:val="00665997"/>
    <w:rsid w:val="00666A45"/>
    <w:rsid w:val="00667186"/>
    <w:rsid w:val="0068160E"/>
    <w:rsid w:val="0068281B"/>
    <w:rsid w:val="006829D2"/>
    <w:rsid w:val="0069184D"/>
    <w:rsid w:val="00697FBD"/>
    <w:rsid w:val="006A286A"/>
    <w:rsid w:val="006A3C5D"/>
    <w:rsid w:val="006A589D"/>
    <w:rsid w:val="006A5EAA"/>
    <w:rsid w:val="006B4AA2"/>
    <w:rsid w:val="006B4DFF"/>
    <w:rsid w:val="006C1619"/>
    <w:rsid w:val="006C209F"/>
    <w:rsid w:val="006C6D86"/>
    <w:rsid w:val="006D3516"/>
    <w:rsid w:val="006E7E9B"/>
    <w:rsid w:val="006F3B5B"/>
    <w:rsid w:val="00701079"/>
    <w:rsid w:val="00701D51"/>
    <w:rsid w:val="00702AA5"/>
    <w:rsid w:val="00702B1B"/>
    <w:rsid w:val="00712867"/>
    <w:rsid w:val="00713823"/>
    <w:rsid w:val="0071555A"/>
    <w:rsid w:val="00716661"/>
    <w:rsid w:val="00721269"/>
    <w:rsid w:val="00724692"/>
    <w:rsid w:val="00727AC2"/>
    <w:rsid w:val="00730228"/>
    <w:rsid w:val="0073574B"/>
    <w:rsid w:val="0074684A"/>
    <w:rsid w:val="007524BA"/>
    <w:rsid w:val="00754384"/>
    <w:rsid w:val="00756E43"/>
    <w:rsid w:val="00761DBA"/>
    <w:rsid w:val="00763913"/>
    <w:rsid w:val="00781FFE"/>
    <w:rsid w:val="00786347"/>
    <w:rsid w:val="007A12DE"/>
    <w:rsid w:val="007B50EB"/>
    <w:rsid w:val="007C0425"/>
    <w:rsid w:val="007C5BCB"/>
    <w:rsid w:val="007E7148"/>
    <w:rsid w:val="007F1371"/>
    <w:rsid w:val="007F65F9"/>
    <w:rsid w:val="007F7E3A"/>
    <w:rsid w:val="00800B78"/>
    <w:rsid w:val="0080624F"/>
    <w:rsid w:val="00810E55"/>
    <w:rsid w:val="00816965"/>
    <w:rsid w:val="00821A84"/>
    <w:rsid w:val="0082524B"/>
    <w:rsid w:val="0083015C"/>
    <w:rsid w:val="00832B5F"/>
    <w:rsid w:val="00834DE7"/>
    <w:rsid w:val="00845D30"/>
    <w:rsid w:val="0084767A"/>
    <w:rsid w:val="00857E32"/>
    <w:rsid w:val="00870341"/>
    <w:rsid w:val="0087384A"/>
    <w:rsid w:val="00876CAA"/>
    <w:rsid w:val="0088345D"/>
    <w:rsid w:val="008A21F8"/>
    <w:rsid w:val="008A7666"/>
    <w:rsid w:val="008B167E"/>
    <w:rsid w:val="008B1A2F"/>
    <w:rsid w:val="008C01FD"/>
    <w:rsid w:val="008C03E4"/>
    <w:rsid w:val="008C6643"/>
    <w:rsid w:val="008E4607"/>
    <w:rsid w:val="008F226B"/>
    <w:rsid w:val="00904357"/>
    <w:rsid w:val="00906233"/>
    <w:rsid w:val="00906479"/>
    <w:rsid w:val="00910623"/>
    <w:rsid w:val="00916988"/>
    <w:rsid w:val="009328BA"/>
    <w:rsid w:val="00932994"/>
    <w:rsid w:val="00933F48"/>
    <w:rsid w:val="00941AB0"/>
    <w:rsid w:val="00943C5E"/>
    <w:rsid w:val="00946CFD"/>
    <w:rsid w:val="00963BDD"/>
    <w:rsid w:val="009679DC"/>
    <w:rsid w:val="009729BC"/>
    <w:rsid w:val="0097583B"/>
    <w:rsid w:val="00984D05"/>
    <w:rsid w:val="00985291"/>
    <w:rsid w:val="00987981"/>
    <w:rsid w:val="009A0B25"/>
    <w:rsid w:val="009A3A98"/>
    <w:rsid w:val="009A451B"/>
    <w:rsid w:val="009A5FAC"/>
    <w:rsid w:val="009A6BB8"/>
    <w:rsid w:val="009A6BD6"/>
    <w:rsid w:val="009A6CE1"/>
    <w:rsid w:val="009B2E48"/>
    <w:rsid w:val="009B5F32"/>
    <w:rsid w:val="009B63BB"/>
    <w:rsid w:val="009B69AB"/>
    <w:rsid w:val="009E0608"/>
    <w:rsid w:val="009F6CF1"/>
    <w:rsid w:val="00A041AA"/>
    <w:rsid w:val="00A05D4E"/>
    <w:rsid w:val="00A114CE"/>
    <w:rsid w:val="00A1190C"/>
    <w:rsid w:val="00A16BDD"/>
    <w:rsid w:val="00A2182B"/>
    <w:rsid w:val="00A4071B"/>
    <w:rsid w:val="00A44697"/>
    <w:rsid w:val="00A500A2"/>
    <w:rsid w:val="00A50ECF"/>
    <w:rsid w:val="00A53E5D"/>
    <w:rsid w:val="00A6146E"/>
    <w:rsid w:val="00A6167C"/>
    <w:rsid w:val="00A63002"/>
    <w:rsid w:val="00A64C39"/>
    <w:rsid w:val="00A75AE3"/>
    <w:rsid w:val="00A81AA1"/>
    <w:rsid w:val="00A8257E"/>
    <w:rsid w:val="00A83845"/>
    <w:rsid w:val="00A84C61"/>
    <w:rsid w:val="00A8501B"/>
    <w:rsid w:val="00A8774A"/>
    <w:rsid w:val="00A95976"/>
    <w:rsid w:val="00AA13EF"/>
    <w:rsid w:val="00AA4FE7"/>
    <w:rsid w:val="00AB0590"/>
    <w:rsid w:val="00AB155E"/>
    <w:rsid w:val="00AB18B0"/>
    <w:rsid w:val="00AB4235"/>
    <w:rsid w:val="00AB7547"/>
    <w:rsid w:val="00AB7FEB"/>
    <w:rsid w:val="00AC3A4E"/>
    <w:rsid w:val="00AC75EA"/>
    <w:rsid w:val="00AE56C6"/>
    <w:rsid w:val="00AF5238"/>
    <w:rsid w:val="00AF74DC"/>
    <w:rsid w:val="00AF76E4"/>
    <w:rsid w:val="00B05036"/>
    <w:rsid w:val="00B10814"/>
    <w:rsid w:val="00B12574"/>
    <w:rsid w:val="00B2694B"/>
    <w:rsid w:val="00B368D9"/>
    <w:rsid w:val="00B37597"/>
    <w:rsid w:val="00B41564"/>
    <w:rsid w:val="00B5197C"/>
    <w:rsid w:val="00B60A97"/>
    <w:rsid w:val="00B67099"/>
    <w:rsid w:val="00B7673D"/>
    <w:rsid w:val="00B81EF1"/>
    <w:rsid w:val="00B91304"/>
    <w:rsid w:val="00B94237"/>
    <w:rsid w:val="00B94DCC"/>
    <w:rsid w:val="00BA0CA6"/>
    <w:rsid w:val="00BA0D80"/>
    <w:rsid w:val="00BA2CDD"/>
    <w:rsid w:val="00BA6318"/>
    <w:rsid w:val="00BB52BB"/>
    <w:rsid w:val="00BB71EF"/>
    <w:rsid w:val="00BC1756"/>
    <w:rsid w:val="00BD2432"/>
    <w:rsid w:val="00BD2E2D"/>
    <w:rsid w:val="00BD70F4"/>
    <w:rsid w:val="00BD7C73"/>
    <w:rsid w:val="00BF2FED"/>
    <w:rsid w:val="00BF5189"/>
    <w:rsid w:val="00C0140A"/>
    <w:rsid w:val="00C034F2"/>
    <w:rsid w:val="00C0420B"/>
    <w:rsid w:val="00C1160F"/>
    <w:rsid w:val="00C1560A"/>
    <w:rsid w:val="00C23E8E"/>
    <w:rsid w:val="00C25311"/>
    <w:rsid w:val="00C259A9"/>
    <w:rsid w:val="00C51D7B"/>
    <w:rsid w:val="00C56983"/>
    <w:rsid w:val="00C61496"/>
    <w:rsid w:val="00C716BA"/>
    <w:rsid w:val="00C74481"/>
    <w:rsid w:val="00C8571F"/>
    <w:rsid w:val="00C90B88"/>
    <w:rsid w:val="00C93774"/>
    <w:rsid w:val="00C948B2"/>
    <w:rsid w:val="00CA28C9"/>
    <w:rsid w:val="00CB633B"/>
    <w:rsid w:val="00CC2DBA"/>
    <w:rsid w:val="00CD1459"/>
    <w:rsid w:val="00CD35AB"/>
    <w:rsid w:val="00CE28B2"/>
    <w:rsid w:val="00CE5D09"/>
    <w:rsid w:val="00CF162C"/>
    <w:rsid w:val="00CF67BE"/>
    <w:rsid w:val="00D03119"/>
    <w:rsid w:val="00D03174"/>
    <w:rsid w:val="00D05B4B"/>
    <w:rsid w:val="00D05CD2"/>
    <w:rsid w:val="00D07352"/>
    <w:rsid w:val="00D14239"/>
    <w:rsid w:val="00D276F1"/>
    <w:rsid w:val="00D30C2F"/>
    <w:rsid w:val="00D3511E"/>
    <w:rsid w:val="00D4164B"/>
    <w:rsid w:val="00D503D6"/>
    <w:rsid w:val="00D602F5"/>
    <w:rsid w:val="00D6111D"/>
    <w:rsid w:val="00D61D57"/>
    <w:rsid w:val="00D64311"/>
    <w:rsid w:val="00D66B1D"/>
    <w:rsid w:val="00D674F2"/>
    <w:rsid w:val="00D762EA"/>
    <w:rsid w:val="00D7691A"/>
    <w:rsid w:val="00D776E0"/>
    <w:rsid w:val="00D80958"/>
    <w:rsid w:val="00D81C83"/>
    <w:rsid w:val="00D85E97"/>
    <w:rsid w:val="00D866CF"/>
    <w:rsid w:val="00D876D6"/>
    <w:rsid w:val="00D90824"/>
    <w:rsid w:val="00D9169A"/>
    <w:rsid w:val="00D92C01"/>
    <w:rsid w:val="00D9650F"/>
    <w:rsid w:val="00D97FDF"/>
    <w:rsid w:val="00DA004B"/>
    <w:rsid w:val="00DA110D"/>
    <w:rsid w:val="00DA2685"/>
    <w:rsid w:val="00DA4770"/>
    <w:rsid w:val="00DA6454"/>
    <w:rsid w:val="00DA6A01"/>
    <w:rsid w:val="00DB647F"/>
    <w:rsid w:val="00DC0BC6"/>
    <w:rsid w:val="00DC1256"/>
    <w:rsid w:val="00DC349A"/>
    <w:rsid w:val="00DD1CDC"/>
    <w:rsid w:val="00DE0467"/>
    <w:rsid w:val="00DE5831"/>
    <w:rsid w:val="00E06D3D"/>
    <w:rsid w:val="00E2351B"/>
    <w:rsid w:val="00E251F5"/>
    <w:rsid w:val="00E26FC4"/>
    <w:rsid w:val="00E302AC"/>
    <w:rsid w:val="00E305A6"/>
    <w:rsid w:val="00E30E9F"/>
    <w:rsid w:val="00E41B15"/>
    <w:rsid w:val="00E53520"/>
    <w:rsid w:val="00E630FD"/>
    <w:rsid w:val="00E63D88"/>
    <w:rsid w:val="00E64895"/>
    <w:rsid w:val="00E669FE"/>
    <w:rsid w:val="00E71130"/>
    <w:rsid w:val="00E771DF"/>
    <w:rsid w:val="00E80247"/>
    <w:rsid w:val="00E82A90"/>
    <w:rsid w:val="00E93609"/>
    <w:rsid w:val="00E956F8"/>
    <w:rsid w:val="00EC59E9"/>
    <w:rsid w:val="00ED355B"/>
    <w:rsid w:val="00ED5EB1"/>
    <w:rsid w:val="00F00253"/>
    <w:rsid w:val="00F106AB"/>
    <w:rsid w:val="00F1090D"/>
    <w:rsid w:val="00F1368E"/>
    <w:rsid w:val="00F21825"/>
    <w:rsid w:val="00F238F5"/>
    <w:rsid w:val="00F24CAF"/>
    <w:rsid w:val="00F33677"/>
    <w:rsid w:val="00F35D8D"/>
    <w:rsid w:val="00F4308F"/>
    <w:rsid w:val="00F4403C"/>
    <w:rsid w:val="00F46B1A"/>
    <w:rsid w:val="00F479CB"/>
    <w:rsid w:val="00F61A47"/>
    <w:rsid w:val="00F63214"/>
    <w:rsid w:val="00F647C0"/>
    <w:rsid w:val="00F66CC0"/>
    <w:rsid w:val="00F67D9D"/>
    <w:rsid w:val="00F71DE2"/>
    <w:rsid w:val="00F835BA"/>
    <w:rsid w:val="00F86298"/>
    <w:rsid w:val="00F86C38"/>
    <w:rsid w:val="00F917C1"/>
    <w:rsid w:val="00F96E71"/>
    <w:rsid w:val="00FA198A"/>
    <w:rsid w:val="00FA53CD"/>
    <w:rsid w:val="00FC1948"/>
    <w:rsid w:val="00FC1DC7"/>
    <w:rsid w:val="00FC5724"/>
    <w:rsid w:val="00FC6788"/>
    <w:rsid w:val="00FC7A8D"/>
    <w:rsid w:val="00FD3026"/>
    <w:rsid w:val="00FD43FF"/>
    <w:rsid w:val="00FD624B"/>
    <w:rsid w:val="00FE418D"/>
    <w:rsid w:val="00FE5799"/>
    <w:rsid w:val="00FF24AD"/>
    <w:rsid w:val="00FF67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5FA8AE"/>
  <w15:docId w15:val="{F12EE096-F9F6-46C4-BFAE-DAA2F83B3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qFormat/>
    <w:rsid w:val="00F21825"/>
    <w:pPr>
      <w:keepNext/>
      <w:keepLines/>
      <w:tabs>
        <w:tab w:val="num" w:pos="1152"/>
      </w:tabs>
      <w:overflowPunct w:val="0"/>
      <w:autoSpaceDE w:val="0"/>
      <w:autoSpaceDN w:val="0"/>
      <w:adjustRightInd w:val="0"/>
      <w:spacing w:before="120" w:after="120"/>
      <w:ind w:left="1152" w:hanging="1152"/>
      <w:jc w:val="both"/>
      <w:textAlignment w:val="baseline"/>
      <w:outlineLvl w:val="5"/>
    </w:pPr>
    <w:rPr>
      <w:rFonts w:ascii="Arial" w:hAnsi="Arial" w:cs="Arial"/>
      <w:szCs w:val="20"/>
      <w:lang w:val="en-GB" w:eastAsia="zh-CN"/>
    </w:rPr>
  </w:style>
  <w:style w:type="paragraph" w:styleId="Heading7">
    <w:name w:val="heading 7"/>
    <w:basedOn w:val="Normal"/>
    <w:next w:val="Normal"/>
    <w:link w:val="Heading7Char"/>
    <w:qFormat/>
    <w:rsid w:val="00F21825"/>
    <w:pPr>
      <w:keepNext/>
      <w:keepLines/>
      <w:tabs>
        <w:tab w:val="num" w:pos="1296"/>
      </w:tabs>
      <w:overflowPunct w:val="0"/>
      <w:autoSpaceDE w:val="0"/>
      <w:autoSpaceDN w:val="0"/>
      <w:adjustRightInd w:val="0"/>
      <w:spacing w:before="120" w:after="120"/>
      <w:ind w:left="1296" w:hanging="1296"/>
      <w:jc w:val="both"/>
      <w:textAlignment w:val="baseline"/>
      <w:outlineLvl w:val="6"/>
    </w:pPr>
    <w:rPr>
      <w:rFonts w:ascii="Arial" w:hAnsi="Arial" w:cs="Arial"/>
      <w:szCs w:val="20"/>
      <w:lang w:val="en-GB" w:eastAsia="zh-CN"/>
    </w:rPr>
  </w:style>
  <w:style w:type="paragraph" w:styleId="Heading8">
    <w:name w:val="heading 8"/>
    <w:basedOn w:val="Heading7"/>
    <w:next w:val="Normal"/>
    <w:link w:val="Heading8Char"/>
    <w:qFormat/>
    <w:rsid w:val="00F21825"/>
    <w:pPr>
      <w:tabs>
        <w:tab w:val="clear" w:pos="1296"/>
        <w:tab w:val="num" w:pos="1440"/>
      </w:tabs>
      <w:ind w:left="1440" w:hanging="1440"/>
      <w:outlineLvl w:val="7"/>
    </w:pPr>
  </w:style>
  <w:style w:type="paragraph" w:styleId="Heading9">
    <w:name w:val="heading 9"/>
    <w:basedOn w:val="Heading8"/>
    <w:next w:val="Normal"/>
    <w:link w:val="Heading9Char"/>
    <w:qFormat/>
    <w:rsid w:val="00F2182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paragraph" w:styleId="ListParagraph">
    <w:name w:val="List Paragraph"/>
    <w:basedOn w:val="Normal"/>
    <w:uiPriority w:val="34"/>
    <w:qFormat/>
    <w:rsid w:val="00F21825"/>
    <w:pPr>
      <w:spacing w:after="200" w:line="276" w:lineRule="auto"/>
      <w:ind w:left="720"/>
      <w:contextualSpacing/>
    </w:pPr>
    <w:rPr>
      <w:rFonts w:ascii="Calibri" w:eastAsia="Calibri" w:hAnsi="Calibri"/>
      <w:sz w:val="22"/>
      <w:szCs w:val="22"/>
    </w:rPr>
  </w:style>
  <w:style w:type="character" w:customStyle="1" w:styleId="Heading6Char">
    <w:name w:val="Heading 6 Char"/>
    <w:basedOn w:val="DefaultParagraphFont"/>
    <w:link w:val="Heading6"/>
    <w:rsid w:val="00F21825"/>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F21825"/>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F21825"/>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F21825"/>
    <w:rPr>
      <w:rFonts w:ascii="Arial" w:eastAsia="Times New Roman" w:hAnsi="Arial" w:cs="Arial"/>
      <w:sz w:val="20"/>
      <w:szCs w:val="20"/>
      <w:lang w:val="en-GB" w:eastAsia="zh-CN"/>
    </w:rPr>
  </w:style>
  <w:style w:type="paragraph" w:customStyle="1" w:styleId="Reference">
    <w:name w:val="Reference"/>
    <w:basedOn w:val="Normal"/>
    <w:link w:val="ReferenceChar"/>
    <w:qFormat/>
    <w:rsid w:val="00F21825"/>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F21825"/>
    <w:rPr>
      <w:rFonts w:ascii="Arial" w:eastAsia="Times New Roman" w:hAnsi="Arial" w:cs="Times New Roman"/>
      <w:sz w:val="20"/>
      <w:szCs w:val="20"/>
      <w:lang w:val="en-GB" w:eastAsia="zh-CN"/>
    </w:rPr>
  </w:style>
  <w:style w:type="paragraph" w:styleId="BalloonText">
    <w:name w:val="Balloon Text"/>
    <w:basedOn w:val="Normal"/>
    <w:link w:val="BalloonTextChar"/>
    <w:uiPriority w:val="99"/>
    <w:semiHidden/>
    <w:unhideWhenUsed/>
    <w:rsid w:val="00F917C1"/>
    <w:rPr>
      <w:rFonts w:ascii="Tahoma" w:hAnsi="Tahoma" w:cs="Tahoma"/>
      <w:sz w:val="16"/>
      <w:szCs w:val="16"/>
    </w:rPr>
  </w:style>
  <w:style w:type="character" w:customStyle="1" w:styleId="BalloonTextChar">
    <w:name w:val="Balloon Text Char"/>
    <w:basedOn w:val="DefaultParagraphFont"/>
    <w:link w:val="BalloonText"/>
    <w:uiPriority w:val="99"/>
    <w:semiHidden/>
    <w:rsid w:val="00F917C1"/>
    <w:rPr>
      <w:rFonts w:ascii="Tahoma" w:eastAsia="Times New Roman" w:hAnsi="Tahoma" w:cs="Tahoma"/>
      <w:sz w:val="16"/>
      <w:szCs w:val="16"/>
      <w:lang w:val="en-US"/>
    </w:rPr>
  </w:style>
  <w:style w:type="paragraph" w:customStyle="1" w:styleId="Proposal">
    <w:name w:val="Proposal"/>
    <w:basedOn w:val="Normal"/>
    <w:rsid w:val="007C5BCB"/>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paragraph" w:customStyle="1" w:styleId="TAH">
    <w:name w:val="TAH"/>
    <w:basedOn w:val="TAC"/>
    <w:link w:val="TAHCar"/>
    <w:rsid w:val="0019032E"/>
    <w:rPr>
      <w:b/>
    </w:rPr>
  </w:style>
  <w:style w:type="paragraph" w:customStyle="1" w:styleId="TAC">
    <w:name w:val="TAC"/>
    <w:basedOn w:val="Normal"/>
    <w:rsid w:val="0019032E"/>
    <w:pPr>
      <w:keepNext/>
      <w:keepLines/>
      <w:jc w:val="center"/>
    </w:pPr>
    <w:rPr>
      <w:rFonts w:ascii="Arial" w:hAnsi="Arial"/>
      <w:sz w:val="18"/>
      <w:szCs w:val="20"/>
      <w:lang w:val="en-GB"/>
    </w:rPr>
  </w:style>
  <w:style w:type="paragraph" w:customStyle="1" w:styleId="TH">
    <w:name w:val="TH"/>
    <w:basedOn w:val="Normal"/>
    <w:link w:val="THChar"/>
    <w:rsid w:val="0019032E"/>
    <w:pPr>
      <w:keepNext/>
      <w:keepLines/>
      <w:spacing w:before="60" w:after="180"/>
      <w:jc w:val="center"/>
    </w:pPr>
    <w:rPr>
      <w:rFonts w:ascii="Arial" w:hAnsi="Arial"/>
      <w:b/>
      <w:szCs w:val="20"/>
      <w:lang w:val="en-GB"/>
    </w:rPr>
  </w:style>
  <w:style w:type="character" w:customStyle="1" w:styleId="THChar">
    <w:name w:val="TH Char"/>
    <w:link w:val="TH"/>
    <w:rsid w:val="0019032E"/>
    <w:rPr>
      <w:rFonts w:ascii="Arial" w:eastAsia="Times New Roman" w:hAnsi="Arial" w:cs="Times New Roman"/>
      <w:b/>
      <w:sz w:val="20"/>
      <w:szCs w:val="20"/>
      <w:lang w:val="en-GB"/>
    </w:rPr>
  </w:style>
  <w:style w:type="character" w:styleId="CommentReference">
    <w:name w:val="annotation reference"/>
    <w:basedOn w:val="DefaultParagraphFont"/>
    <w:uiPriority w:val="99"/>
    <w:semiHidden/>
    <w:unhideWhenUsed/>
    <w:rsid w:val="004C39D8"/>
    <w:rPr>
      <w:sz w:val="16"/>
      <w:szCs w:val="16"/>
    </w:rPr>
  </w:style>
  <w:style w:type="paragraph" w:styleId="CommentText">
    <w:name w:val="annotation text"/>
    <w:basedOn w:val="Normal"/>
    <w:link w:val="CommentTextChar"/>
    <w:uiPriority w:val="99"/>
    <w:semiHidden/>
    <w:unhideWhenUsed/>
    <w:rsid w:val="004C39D8"/>
    <w:rPr>
      <w:szCs w:val="20"/>
    </w:rPr>
  </w:style>
  <w:style w:type="character" w:customStyle="1" w:styleId="CommentTextChar">
    <w:name w:val="Comment Text Char"/>
    <w:basedOn w:val="DefaultParagraphFont"/>
    <w:link w:val="CommentText"/>
    <w:uiPriority w:val="99"/>
    <w:semiHidden/>
    <w:rsid w:val="004C39D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C39D8"/>
    <w:rPr>
      <w:b/>
      <w:bCs/>
    </w:rPr>
  </w:style>
  <w:style w:type="character" w:customStyle="1" w:styleId="CommentSubjectChar">
    <w:name w:val="Comment Subject Char"/>
    <w:basedOn w:val="CommentTextChar"/>
    <w:link w:val="CommentSubject"/>
    <w:uiPriority w:val="99"/>
    <w:semiHidden/>
    <w:rsid w:val="004C39D8"/>
    <w:rPr>
      <w:rFonts w:ascii="Times New Roman" w:eastAsia="Times New Roman" w:hAnsi="Times New Roman" w:cs="Times New Roman"/>
      <w:b/>
      <w:bCs/>
      <w:sz w:val="20"/>
      <w:szCs w:val="20"/>
      <w:lang w:val="en-US"/>
    </w:rPr>
  </w:style>
  <w:style w:type="table" w:styleId="TableGrid">
    <w:name w:val="Table Grid"/>
    <w:basedOn w:val="TableNormal"/>
    <w:uiPriority w:val="99"/>
    <w:rsid w:val="00D351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60167"/>
    <w:pPr>
      <w:spacing w:before="100" w:beforeAutospacing="1" w:after="100" w:afterAutospacing="1"/>
    </w:pPr>
    <w:rPr>
      <w:rFonts w:eastAsiaTheme="minorEastAsia"/>
      <w:sz w:val="24"/>
      <w:lang w:eastAsia="zh-CN"/>
    </w:rPr>
  </w:style>
  <w:style w:type="paragraph" w:styleId="Caption">
    <w:name w:val="caption"/>
    <w:basedOn w:val="Normal"/>
    <w:next w:val="Normal"/>
    <w:qFormat/>
    <w:rsid w:val="00BB52BB"/>
    <w:pPr>
      <w:overflowPunct w:val="0"/>
      <w:autoSpaceDE w:val="0"/>
      <w:autoSpaceDN w:val="0"/>
      <w:adjustRightInd w:val="0"/>
      <w:spacing w:after="240"/>
      <w:jc w:val="center"/>
      <w:textAlignment w:val="baseline"/>
    </w:pPr>
    <w:rPr>
      <w:rFonts w:ascii="Arial" w:hAnsi="Arial"/>
      <w:b/>
      <w:bCs/>
      <w:szCs w:val="20"/>
      <w:lang w:val="en-GB" w:eastAsia="zh-CN"/>
    </w:rPr>
  </w:style>
  <w:style w:type="paragraph" w:customStyle="1" w:styleId="EQ">
    <w:name w:val="EQ"/>
    <w:basedOn w:val="Normal"/>
    <w:next w:val="Normal"/>
    <w:rsid w:val="00C716BA"/>
    <w:pPr>
      <w:keepLines/>
      <w:tabs>
        <w:tab w:val="center" w:pos="4536"/>
        <w:tab w:val="right" w:pos="9072"/>
      </w:tabs>
      <w:spacing w:after="120"/>
    </w:pPr>
    <w:rPr>
      <w:noProof/>
      <w:sz w:val="22"/>
      <w:szCs w:val="20"/>
      <w:lang w:eastAsia="zh-CN"/>
    </w:rPr>
  </w:style>
  <w:style w:type="character" w:customStyle="1" w:styleId="TAHCar">
    <w:name w:val="TAH Car"/>
    <w:link w:val="TAH"/>
    <w:locked/>
    <w:rsid w:val="00C716BA"/>
    <w:rPr>
      <w:rFonts w:ascii="Arial" w:eastAsia="Times New Roman" w:hAnsi="Arial" w:cs="Times New Roman"/>
      <w:b/>
      <w:sz w:val="18"/>
      <w:szCs w:val="20"/>
      <w:lang w:val="en-GB"/>
    </w:rPr>
  </w:style>
  <w:style w:type="paragraph" w:styleId="Revision">
    <w:name w:val="Revision"/>
    <w:hidden/>
    <w:uiPriority w:val="99"/>
    <w:semiHidden/>
    <w:rsid w:val="00E82A90"/>
    <w:pPr>
      <w:spacing w:after="0" w:line="240" w:lineRule="auto"/>
    </w:pPr>
    <w:rPr>
      <w:rFonts w:ascii="Times New Roman" w:eastAsia="Times New Roman" w:hAnsi="Times New Roman" w:cs="Times New Roman"/>
      <w:sz w:val="20"/>
      <w:szCs w:val="24"/>
      <w:lang w:val="en-US"/>
    </w:rPr>
  </w:style>
  <w:style w:type="paragraph" w:customStyle="1" w:styleId="IvDbodytext">
    <w:name w:val="IvD bodytext"/>
    <w:basedOn w:val="BodyText"/>
    <w:link w:val="IvDbodytextChar"/>
    <w:qFormat/>
    <w:rsid w:val="0010037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10037D"/>
    <w:rPr>
      <w:rFonts w:ascii="Arial" w:eastAsia="Times New Roman" w:hAnsi="Arial" w:cs="Times New Roman"/>
      <w:spacing w:val="2"/>
      <w:sz w:val="20"/>
      <w:szCs w:val="20"/>
      <w:lang w:val="en-US"/>
    </w:rPr>
  </w:style>
  <w:style w:type="character" w:styleId="PlaceholderText">
    <w:name w:val="Placeholder Text"/>
    <w:basedOn w:val="DefaultParagraphFont"/>
    <w:uiPriority w:val="99"/>
    <w:semiHidden/>
    <w:rsid w:val="00BB71EF"/>
    <w:rPr>
      <w:color w:val="808080"/>
    </w:rPr>
  </w:style>
  <w:style w:type="paragraph" w:customStyle="1" w:styleId="TF">
    <w:name w:val="TF"/>
    <w:basedOn w:val="TH"/>
    <w:rsid w:val="00716661"/>
    <w:pPr>
      <w:keepNext w:val="0"/>
      <w:spacing w:before="0" w:after="240"/>
    </w:pPr>
    <w:rPr>
      <w:sz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080129">
      <w:bodyDiv w:val="1"/>
      <w:marLeft w:val="0"/>
      <w:marRight w:val="0"/>
      <w:marTop w:val="0"/>
      <w:marBottom w:val="0"/>
      <w:divBdr>
        <w:top w:val="none" w:sz="0" w:space="0" w:color="auto"/>
        <w:left w:val="none" w:sz="0" w:space="0" w:color="auto"/>
        <w:bottom w:val="none" w:sz="0" w:space="0" w:color="auto"/>
        <w:right w:val="none" w:sz="0" w:space="0" w:color="auto"/>
      </w:divBdr>
    </w:div>
    <w:div w:id="197008665">
      <w:bodyDiv w:val="1"/>
      <w:marLeft w:val="0"/>
      <w:marRight w:val="0"/>
      <w:marTop w:val="0"/>
      <w:marBottom w:val="0"/>
      <w:divBdr>
        <w:top w:val="none" w:sz="0" w:space="0" w:color="auto"/>
        <w:left w:val="none" w:sz="0" w:space="0" w:color="auto"/>
        <w:bottom w:val="none" w:sz="0" w:space="0" w:color="auto"/>
        <w:right w:val="none" w:sz="0" w:space="0" w:color="auto"/>
      </w:divBdr>
    </w:div>
    <w:div w:id="231623325">
      <w:bodyDiv w:val="1"/>
      <w:marLeft w:val="0"/>
      <w:marRight w:val="0"/>
      <w:marTop w:val="0"/>
      <w:marBottom w:val="0"/>
      <w:divBdr>
        <w:top w:val="none" w:sz="0" w:space="0" w:color="auto"/>
        <w:left w:val="none" w:sz="0" w:space="0" w:color="auto"/>
        <w:bottom w:val="none" w:sz="0" w:space="0" w:color="auto"/>
        <w:right w:val="none" w:sz="0" w:space="0" w:color="auto"/>
      </w:divBdr>
    </w:div>
    <w:div w:id="269778263">
      <w:bodyDiv w:val="1"/>
      <w:marLeft w:val="0"/>
      <w:marRight w:val="0"/>
      <w:marTop w:val="0"/>
      <w:marBottom w:val="0"/>
      <w:divBdr>
        <w:top w:val="none" w:sz="0" w:space="0" w:color="auto"/>
        <w:left w:val="none" w:sz="0" w:space="0" w:color="auto"/>
        <w:bottom w:val="none" w:sz="0" w:space="0" w:color="auto"/>
        <w:right w:val="none" w:sz="0" w:space="0" w:color="auto"/>
      </w:divBdr>
    </w:div>
    <w:div w:id="370810020">
      <w:bodyDiv w:val="1"/>
      <w:marLeft w:val="0"/>
      <w:marRight w:val="0"/>
      <w:marTop w:val="0"/>
      <w:marBottom w:val="0"/>
      <w:divBdr>
        <w:top w:val="none" w:sz="0" w:space="0" w:color="auto"/>
        <w:left w:val="none" w:sz="0" w:space="0" w:color="auto"/>
        <w:bottom w:val="none" w:sz="0" w:space="0" w:color="auto"/>
        <w:right w:val="none" w:sz="0" w:space="0" w:color="auto"/>
      </w:divBdr>
    </w:div>
    <w:div w:id="419521277">
      <w:bodyDiv w:val="1"/>
      <w:marLeft w:val="0"/>
      <w:marRight w:val="0"/>
      <w:marTop w:val="0"/>
      <w:marBottom w:val="0"/>
      <w:divBdr>
        <w:top w:val="none" w:sz="0" w:space="0" w:color="auto"/>
        <w:left w:val="none" w:sz="0" w:space="0" w:color="auto"/>
        <w:bottom w:val="none" w:sz="0" w:space="0" w:color="auto"/>
        <w:right w:val="none" w:sz="0" w:space="0" w:color="auto"/>
      </w:divBdr>
    </w:div>
    <w:div w:id="677927817">
      <w:bodyDiv w:val="1"/>
      <w:marLeft w:val="0"/>
      <w:marRight w:val="0"/>
      <w:marTop w:val="0"/>
      <w:marBottom w:val="0"/>
      <w:divBdr>
        <w:top w:val="none" w:sz="0" w:space="0" w:color="auto"/>
        <w:left w:val="none" w:sz="0" w:space="0" w:color="auto"/>
        <w:bottom w:val="none" w:sz="0" w:space="0" w:color="auto"/>
        <w:right w:val="none" w:sz="0" w:space="0" w:color="auto"/>
      </w:divBdr>
    </w:div>
    <w:div w:id="718474400">
      <w:bodyDiv w:val="1"/>
      <w:marLeft w:val="0"/>
      <w:marRight w:val="0"/>
      <w:marTop w:val="0"/>
      <w:marBottom w:val="0"/>
      <w:divBdr>
        <w:top w:val="none" w:sz="0" w:space="0" w:color="auto"/>
        <w:left w:val="none" w:sz="0" w:space="0" w:color="auto"/>
        <w:bottom w:val="none" w:sz="0" w:space="0" w:color="auto"/>
        <w:right w:val="none" w:sz="0" w:space="0" w:color="auto"/>
      </w:divBdr>
    </w:div>
    <w:div w:id="801000439">
      <w:bodyDiv w:val="1"/>
      <w:marLeft w:val="0"/>
      <w:marRight w:val="0"/>
      <w:marTop w:val="0"/>
      <w:marBottom w:val="0"/>
      <w:divBdr>
        <w:top w:val="none" w:sz="0" w:space="0" w:color="auto"/>
        <w:left w:val="none" w:sz="0" w:space="0" w:color="auto"/>
        <w:bottom w:val="none" w:sz="0" w:space="0" w:color="auto"/>
        <w:right w:val="none" w:sz="0" w:space="0" w:color="auto"/>
      </w:divBdr>
    </w:div>
    <w:div w:id="811556736">
      <w:bodyDiv w:val="1"/>
      <w:marLeft w:val="0"/>
      <w:marRight w:val="0"/>
      <w:marTop w:val="0"/>
      <w:marBottom w:val="0"/>
      <w:divBdr>
        <w:top w:val="none" w:sz="0" w:space="0" w:color="auto"/>
        <w:left w:val="none" w:sz="0" w:space="0" w:color="auto"/>
        <w:bottom w:val="none" w:sz="0" w:space="0" w:color="auto"/>
        <w:right w:val="none" w:sz="0" w:space="0" w:color="auto"/>
      </w:divBdr>
    </w:div>
    <w:div w:id="852954796">
      <w:bodyDiv w:val="1"/>
      <w:marLeft w:val="0"/>
      <w:marRight w:val="0"/>
      <w:marTop w:val="0"/>
      <w:marBottom w:val="0"/>
      <w:divBdr>
        <w:top w:val="none" w:sz="0" w:space="0" w:color="auto"/>
        <w:left w:val="none" w:sz="0" w:space="0" w:color="auto"/>
        <w:bottom w:val="none" w:sz="0" w:space="0" w:color="auto"/>
        <w:right w:val="none" w:sz="0" w:space="0" w:color="auto"/>
      </w:divBdr>
    </w:div>
    <w:div w:id="931428408">
      <w:bodyDiv w:val="1"/>
      <w:marLeft w:val="0"/>
      <w:marRight w:val="0"/>
      <w:marTop w:val="0"/>
      <w:marBottom w:val="0"/>
      <w:divBdr>
        <w:top w:val="none" w:sz="0" w:space="0" w:color="auto"/>
        <w:left w:val="none" w:sz="0" w:space="0" w:color="auto"/>
        <w:bottom w:val="none" w:sz="0" w:space="0" w:color="auto"/>
        <w:right w:val="none" w:sz="0" w:space="0" w:color="auto"/>
      </w:divBdr>
    </w:div>
    <w:div w:id="1156189690">
      <w:bodyDiv w:val="1"/>
      <w:marLeft w:val="0"/>
      <w:marRight w:val="0"/>
      <w:marTop w:val="0"/>
      <w:marBottom w:val="0"/>
      <w:divBdr>
        <w:top w:val="none" w:sz="0" w:space="0" w:color="auto"/>
        <w:left w:val="none" w:sz="0" w:space="0" w:color="auto"/>
        <w:bottom w:val="none" w:sz="0" w:space="0" w:color="auto"/>
        <w:right w:val="none" w:sz="0" w:space="0" w:color="auto"/>
      </w:divBdr>
    </w:div>
    <w:div w:id="1196576259">
      <w:bodyDiv w:val="1"/>
      <w:marLeft w:val="0"/>
      <w:marRight w:val="0"/>
      <w:marTop w:val="0"/>
      <w:marBottom w:val="0"/>
      <w:divBdr>
        <w:top w:val="none" w:sz="0" w:space="0" w:color="auto"/>
        <w:left w:val="none" w:sz="0" w:space="0" w:color="auto"/>
        <w:bottom w:val="none" w:sz="0" w:space="0" w:color="auto"/>
        <w:right w:val="none" w:sz="0" w:space="0" w:color="auto"/>
      </w:divBdr>
    </w:div>
    <w:div w:id="1330717863">
      <w:bodyDiv w:val="1"/>
      <w:marLeft w:val="0"/>
      <w:marRight w:val="0"/>
      <w:marTop w:val="0"/>
      <w:marBottom w:val="0"/>
      <w:divBdr>
        <w:top w:val="none" w:sz="0" w:space="0" w:color="auto"/>
        <w:left w:val="none" w:sz="0" w:space="0" w:color="auto"/>
        <w:bottom w:val="none" w:sz="0" w:space="0" w:color="auto"/>
        <w:right w:val="none" w:sz="0" w:space="0" w:color="auto"/>
      </w:divBdr>
    </w:div>
    <w:div w:id="1437018076">
      <w:bodyDiv w:val="1"/>
      <w:marLeft w:val="0"/>
      <w:marRight w:val="0"/>
      <w:marTop w:val="0"/>
      <w:marBottom w:val="0"/>
      <w:divBdr>
        <w:top w:val="none" w:sz="0" w:space="0" w:color="auto"/>
        <w:left w:val="none" w:sz="0" w:space="0" w:color="auto"/>
        <w:bottom w:val="none" w:sz="0" w:space="0" w:color="auto"/>
        <w:right w:val="none" w:sz="0" w:space="0" w:color="auto"/>
      </w:divBdr>
    </w:div>
    <w:div w:id="1482695606">
      <w:bodyDiv w:val="1"/>
      <w:marLeft w:val="0"/>
      <w:marRight w:val="0"/>
      <w:marTop w:val="0"/>
      <w:marBottom w:val="0"/>
      <w:divBdr>
        <w:top w:val="none" w:sz="0" w:space="0" w:color="auto"/>
        <w:left w:val="none" w:sz="0" w:space="0" w:color="auto"/>
        <w:bottom w:val="none" w:sz="0" w:space="0" w:color="auto"/>
        <w:right w:val="none" w:sz="0" w:space="0" w:color="auto"/>
      </w:divBdr>
    </w:div>
    <w:div w:id="1691758764">
      <w:bodyDiv w:val="1"/>
      <w:marLeft w:val="0"/>
      <w:marRight w:val="0"/>
      <w:marTop w:val="0"/>
      <w:marBottom w:val="0"/>
      <w:divBdr>
        <w:top w:val="none" w:sz="0" w:space="0" w:color="auto"/>
        <w:left w:val="none" w:sz="0" w:space="0" w:color="auto"/>
        <w:bottom w:val="none" w:sz="0" w:space="0" w:color="auto"/>
        <w:right w:val="none" w:sz="0" w:space="0" w:color="auto"/>
      </w:divBdr>
    </w:div>
    <w:div w:id="1856847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package" Target="embeddings/Microsoft_Visio_Drawing.vsdx"/><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114</TotalTime>
  <Pages>12</Pages>
  <Words>656</Words>
  <Characters>3741</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Yufei Blankenship</dc:creator>
  <cp:lastModifiedBy>Yufei Blankenship</cp:lastModifiedBy>
  <cp:revision>43</cp:revision>
  <dcterms:created xsi:type="dcterms:W3CDTF">2016-10-29T18:18:00Z</dcterms:created>
  <dcterms:modified xsi:type="dcterms:W3CDTF">2016-11-05T07:37:00Z</dcterms:modified>
</cp:coreProperties>
</file>